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766" w:type="dxa"/>
        <w:tblLook w:val="04A0" w:firstRow="1" w:lastRow="0" w:firstColumn="1" w:lastColumn="0" w:noHBand="0" w:noVBand="1"/>
      </w:tblPr>
      <w:tblGrid>
        <w:gridCol w:w="2169"/>
        <w:gridCol w:w="169"/>
        <w:gridCol w:w="1198"/>
        <w:gridCol w:w="554"/>
        <w:gridCol w:w="1200"/>
        <w:gridCol w:w="890"/>
        <w:gridCol w:w="1610"/>
        <w:gridCol w:w="2213"/>
        <w:gridCol w:w="507"/>
        <w:gridCol w:w="1184"/>
        <w:gridCol w:w="499"/>
        <w:gridCol w:w="1080"/>
        <w:gridCol w:w="872"/>
        <w:gridCol w:w="1621"/>
      </w:tblGrid>
      <w:tr w:rsidR="004B05E7" w14:paraId="2CDA30D2" w14:textId="77777777" w:rsidTr="00FA1052">
        <w:tc>
          <w:tcPr>
            <w:tcW w:w="7801" w:type="dxa"/>
            <w:gridSpan w:val="7"/>
            <w:tcMar>
              <w:top w:w="28" w:type="dxa"/>
              <w:bottom w:w="28" w:type="dxa"/>
            </w:tcMar>
          </w:tcPr>
          <w:p w14:paraId="74E2CEDA" w14:textId="7E9BA624" w:rsidR="004B05E7" w:rsidRPr="00F829B4" w:rsidRDefault="004B05E7" w:rsidP="00C734DA">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rPr>
            </w:pPr>
            <w:r w:rsidRPr="00FE648F">
              <w:rPr>
                <w:rFonts w:ascii="Arial" w:hAnsi="Arial" w:cs="Arial"/>
                <w:b/>
                <w:bCs/>
                <w:caps/>
                <w:sz w:val="18"/>
                <w:szCs w:val="18"/>
              </w:rPr>
              <w:t>paslaugų pirkimo-pardavimo sutarties Specialiosios sąlygos</w:t>
            </w:r>
          </w:p>
        </w:tc>
        <w:tc>
          <w:tcPr>
            <w:tcW w:w="7965" w:type="dxa"/>
            <w:gridSpan w:val="7"/>
            <w:tcMar>
              <w:top w:w="28" w:type="dxa"/>
              <w:bottom w:w="28" w:type="dxa"/>
            </w:tcMar>
          </w:tcPr>
          <w:p w14:paraId="3C268572" w14:textId="6C7D86E3" w:rsidR="004B05E7" w:rsidRPr="00F829B4" w:rsidRDefault="00100992" w:rsidP="00C734DA">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lang w:val="en-GB"/>
              </w:rPr>
            </w:pPr>
            <w:r w:rsidRPr="00FE648F">
              <w:rPr>
                <w:rFonts w:ascii="Arial" w:eastAsia="Arial" w:hAnsi="Arial" w:cs="Arial"/>
                <w:b/>
                <w:sz w:val="18"/>
                <w:szCs w:val="18"/>
                <w:lang w:val="en-GB" w:bidi="en-US"/>
              </w:rPr>
              <w:t>SPECIAL TERMS AND CONDITIONS OF THE PUBLIC SERVICE CONTRACT</w:t>
            </w:r>
          </w:p>
        </w:tc>
      </w:tr>
      <w:tr w:rsidR="00100992" w14:paraId="76FCDEB3" w14:textId="77777777" w:rsidTr="00FA1052">
        <w:tc>
          <w:tcPr>
            <w:tcW w:w="2173" w:type="dxa"/>
            <w:tcMar>
              <w:top w:w="28" w:type="dxa"/>
              <w:bottom w:w="28" w:type="dxa"/>
            </w:tcMar>
          </w:tcPr>
          <w:p w14:paraId="571DEEE8" w14:textId="24D918AD" w:rsidR="00100992" w:rsidRPr="00FE648F" w:rsidRDefault="00100992" w:rsidP="00F829B4">
            <w:pPr>
              <w:jc w:val="both"/>
              <w:rPr>
                <w:rFonts w:ascii="Arial" w:hAnsi="Arial" w:cs="Arial"/>
                <w:sz w:val="18"/>
                <w:szCs w:val="18"/>
              </w:rPr>
            </w:pPr>
            <w:r w:rsidRPr="00FE648F">
              <w:rPr>
                <w:rFonts w:ascii="Arial" w:hAnsi="Arial" w:cs="Arial"/>
                <w:b/>
                <w:sz w:val="18"/>
                <w:szCs w:val="18"/>
              </w:rPr>
              <w:t>Sutarties pavadinimas</w:t>
            </w:r>
          </w:p>
        </w:tc>
        <w:tc>
          <w:tcPr>
            <w:tcW w:w="5628" w:type="dxa"/>
            <w:gridSpan w:val="6"/>
            <w:tcMar>
              <w:top w:w="28" w:type="dxa"/>
              <w:bottom w:w="28" w:type="dxa"/>
            </w:tcMar>
          </w:tcPr>
          <w:p w14:paraId="1CE9F5F1" w14:textId="405921DD" w:rsidR="00100992" w:rsidRPr="00FE648F" w:rsidRDefault="0071060C" w:rsidP="00F829B4">
            <w:pPr>
              <w:jc w:val="both"/>
              <w:rPr>
                <w:rFonts w:ascii="Arial" w:hAnsi="Arial" w:cs="Arial"/>
                <w:sz w:val="18"/>
                <w:szCs w:val="18"/>
              </w:rPr>
            </w:pPr>
            <w:r w:rsidRPr="0069590D">
              <w:rPr>
                <w:rFonts w:ascii="Arial" w:hAnsi="Arial" w:cs="Arial"/>
                <w:sz w:val="18"/>
                <w:szCs w:val="18"/>
              </w:rPr>
              <w:t>Geležinkelio riedmenų aširačių ir prietaisų patikra, matavimai ir remonto paslaugos</w:t>
            </w:r>
          </w:p>
        </w:tc>
        <w:tc>
          <w:tcPr>
            <w:tcW w:w="2727" w:type="dxa"/>
            <w:gridSpan w:val="2"/>
            <w:tcMar>
              <w:top w:w="28" w:type="dxa"/>
              <w:bottom w:w="28" w:type="dxa"/>
            </w:tcMar>
          </w:tcPr>
          <w:p w14:paraId="0F60352F" w14:textId="6C20CAAF" w:rsidR="00100992" w:rsidRPr="00FE648F" w:rsidRDefault="00100992" w:rsidP="00F829B4">
            <w:pPr>
              <w:jc w:val="both"/>
              <w:rPr>
                <w:rFonts w:ascii="Arial" w:hAnsi="Arial" w:cs="Arial"/>
                <w:sz w:val="18"/>
                <w:szCs w:val="18"/>
              </w:rPr>
            </w:pPr>
            <w:r w:rsidRPr="00FE648F">
              <w:rPr>
                <w:rFonts w:ascii="Arial" w:eastAsia="Arial" w:hAnsi="Arial" w:cs="Arial"/>
                <w:b/>
                <w:sz w:val="18"/>
                <w:szCs w:val="18"/>
                <w:lang w:val="en-GB" w:bidi="en-US"/>
              </w:rPr>
              <w:t>Title of the Contract</w:t>
            </w:r>
          </w:p>
        </w:tc>
        <w:tc>
          <w:tcPr>
            <w:tcW w:w="5238" w:type="dxa"/>
            <w:gridSpan w:val="5"/>
            <w:tcMar>
              <w:top w:w="28" w:type="dxa"/>
              <w:bottom w:w="28" w:type="dxa"/>
            </w:tcMar>
          </w:tcPr>
          <w:p w14:paraId="568CEA14" w14:textId="3F79A378" w:rsidR="00100992" w:rsidRPr="00FE648F" w:rsidRDefault="0071060C" w:rsidP="00F829B4">
            <w:pPr>
              <w:jc w:val="both"/>
              <w:rPr>
                <w:rFonts w:ascii="Arial" w:hAnsi="Arial" w:cs="Arial"/>
                <w:sz w:val="18"/>
                <w:szCs w:val="18"/>
              </w:rPr>
            </w:pPr>
            <w:proofErr w:type="spellStart"/>
            <w:r w:rsidRPr="0071060C">
              <w:rPr>
                <w:rFonts w:ascii="Arial" w:hAnsi="Arial" w:cs="Arial"/>
                <w:sz w:val="18"/>
                <w:szCs w:val="18"/>
              </w:rPr>
              <w:t>Technical</w:t>
            </w:r>
            <w:proofErr w:type="spellEnd"/>
            <w:r w:rsidRPr="0071060C">
              <w:rPr>
                <w:rFonts w:ascii="Arial" w:hAnsi="Arial" w:cs="Arial"/>
                <w:sz w:val="18"/>
                <w:szCs w:val="18"/>
              </w:rPr>
              <w:t xml:space="preserve"> </w:t>
            </w:r>
            <w:proofErr w:type="spellStart"/>
            <w:r w:rsidRPr="0071060C">
              <w:rPr>
                <w:rFonts w:ascii="Arial" w:hAnsi="Arial" w:cs="Arial"/>
                <w:sz w:val="18"/>
                <w:szCs w:val="18"/>
              </w:rPr>
              <w:t>inspection</w:t>
            </w:r>
            <w:proofErr w:type="spellEnd"/>
            <w:r w:rsidRPr="0071060C">
              <w:rPr>
                <w:rFonts w:ascii="Arial" w:hAnsi="Arial" w:cs="Arial"/>
                <w:sz w:val="18"/>
                <w:szCs w:val="18"/>
              </w:rPr>
              <w:t xml:space="preserve">, </w:t>
            </w:r>
            <w:proofErr w:type="spellStart"/>
            <w:r w:rsidRPr="0071060C">
              <w:rPr>
                <w:rFonts w:ascii="Arial" w:hAnsi="Arial" w:cs="Arial"/>
                <w:sz w:val="18"/>
                <w:szCs w:val="18"/>
              </w:rPr>
              <w:t>dimensional</w:t>
            </w:r>
            <w:proofErr w:type="spellEnd"/>
            <w:r w:rsidRPr="0071060C">
              <w:rPr>
                <w:rFonts w:ascii="Arial" w:hAnsi="Arial" w:cs="Arial"/>
                <w:sz w:val="18"/>
                <w:szCs w:val="18"/>
              </w:rPr>
              <w:t xml:space="preserve"> </w:t>
            </w:r>
            <w:proofErr w:type="spellStart"/>
            <w:r w:rsidRPr="0071060C">
              <w:rPr>
                <w:rFonts w:ascii="Arial" w:hAnsi="Arial" w:cs="Arial"/>
                <w:sz w:val="18"/>
                <w:szCs w:val="18"/>
              </w:rPr>
              <w:t>verification</w:t>
            </w:r>
            <w:proofErr w:type="spellEnd"/>
            <w:r w:rsidRPr="0071060C">
              <w:rPr>
                <w:rFonts w:ascii="Arial" w:hAnsi="Arial" w:cs="Arial"/>
                <w:sz w:val="18"/>
                <w:szCs w:val="18"/>
              </w:rPr>
              <w:t xml:space="preserve">, </w:t>
            </w:r>
            <w:proofErr w:type="spellStart"/>
            <w:r w:rsidRPr="0071060C">
              <w:rPr>
                <w:rFonts w:ascii="Arial" w:hAnsi="Arial" w:cs="Arial"/>
                <w:sz w:val="18"/>
                <w:szCs w:val="18"/>
              </w:rPr>
              <w:t>and</w:t>
            </w:r>
            <w:proofErr w:type="spellEnd"/>
            <w:r w:rsidRPr="0071060C">
              <w:rPr>
                <w:rFonts w:ascii="Arial" w:hAnsi="Arial" w:cs="Arial"/>
                <w:sz w:val="18"/>
                <w:szCs w:val="18"/>
              </w:rPr>
              <w:t xml:space="preserve"> </w:t>
            </w:r>
            <w:proofErr w:type="spellStart"/>
            <w:r w:rsidRPr="0071060C">
              <w:rPr>
                <w:rFonts w:ascii="Arial" w:hAnsi="Arial" w:cs="Arial"/>
                <w:sz w:val="18"/>
                <w:szCs w:val="18"/>
              </w:rPr>
              <w:t>maintenance</w:t>
            </w:r>
            <w:proofErr w:type="spellEnd"/>
            <w:r w:rsidRPr="0071060C">
              <w:rPr>
                <w:rFonts w:ascii="Arial" w:hAnsi="Arial" w:cs="Arial"/>
                <w:sz w:val="18"/>
                <w:szCs w:val="18"/>
              </w:rPr>
              <w:t xml:space="preserve"> </w:t>
            </w:r>
            <w:proofErr w:type="spellStart"/>
            <w:r w:rsidRPr="0071060C">
              <w:rPr>
                <w:rFonts w:ascii="Arial" w:hAnsi="Arial" w:cs="Arial"/>
                <w:sz w:val="18"/>
                <w:szCs w:val="18"/>
              </w:rPr>
              <w:t>services</w:t>
            </w:r>
            <w:proofErr w:type="spellEnd"/>
            <w:r w:rsidRPr="0071060C">
              <w:rPr>
                <w:rFonts w:ascii="Arial" w:hAnsi="Arial" w:cs="Arial"/>
                <w:sz w:val="18"/>
                <w:szCs w:val="18"/>
              </w:rPr>
              <w:t xml:space="preserve"> </w:t>
            </w:r>
            <w:proofErr w:type="spellStart"/>
            <w:r w:rsidRPr="0071060C">
              <w:rPr>
                <w:rFonts w:ascii="Arial" w:hAnsi="Arial" w:cs="Arial"/>
                <w:sz w:val="18"/>
                <w:szCs w:val="18"/>
              </w:rPr>
              <w:t>for</w:t>
            </w:r>
            <w:proofErr w:type="spellEnd"/>
            <w:r w:rsidRPr="0071060C">
              <w:rPr>
                <w:rFonts w:ascii="Arial" w:hAnsi="Arial" w:cs="Arial"/>
                <w:sz w:val="18"/>
                <w:szCs w:val="18"/>
              </w:rPr>
              <w:t xml:space="preserve"> </w:t>
            </w:r>
            <w:proofErr w:type="spellStart"/>
            <w:r w:rsidRPr="0071060C">
              <w:rPr>
                <w:rFonts w:ascii="Arial" w:hAnsi="Arial" w:cs="Arial"/>
                <w:sz w:val="18"/>
                <w:szCs w:val="18"/>
              </w:rPr>
              <w:t>railway</w:t>
            </w:r>
            <w:proofErr w:type="spellEnd"/>
            <w:r w:rsidRPr="0071060C">
              <w:rPr>
                <w:rFonts w:ascii="Arial" w:hAnsi="Arial" w:cs="Arial"/>
                <w:sz w:val="18"/>
                <w:szCs w:val="18"/>
              </w:rPr>
              <w:t xml:space="preserve"> </w:t>
            </w:r>
            <w:proofErr w:type="spellStart"/>
            <w:r w:rsidRPr="0071060C">
              <w:rPr>
                <w:rFonts w:ascii="Arial" w:hAnsi="Arial" w:cs="Arial"/>
                <w:sz w:val="18"/>
                <w:szCs w:val="18"/>
              </w:rPr>
              <w:t>rolling</w:t>
            </w:r>
            <w:proofErr w:type="spellEnd"/>
            <w:r w:rsidRPr="0071060C">
              <w:rPr>
                <w:rFonts w:ascii="Arial" w:hAnsi="Arial" w:cs="Arial"/>
                <w:sz w:val="18"/>
                <w:szCs w:val="18"/>
              </w:rPr>
              <w:t xml:space="preserve"> </w:t>
            </w:r>
            <w:proofErr w:type="spellStart"/>
            <w:r w:rsidRPr="0071060C">
              <w:rPr>
                <w:rFonts w:ascii="Arial" w:hAnsi="Arial" w:cs="Arial"/>
                <w:sz w:val="18"/>
                <w:szCs w:val="18"/>
              </w:rPr>
              <w:t>stock</w:t>
            </w:r>
            <w:proofErr w:type="spellEnd"/>
            <w:r w:rsidRPr="0071060C">
              <w:rPr>
                <w:rFonts w:ascii="Arial" w:hAnsi="Arial" w:cs="Arial"/>
                <w:sz w:val="18"/>
                <w:szCs w:val="18"/>
              </w:rPr>
              <w:t xml:space="preserve"> </w:t>
            </w:r>
            <w:proofErr w:type="spellStart"/>
            <w:r w:rsidRPr="0071060C">
              <w:rPr>
                <w:rFonts w:ascii="Arial" w:hAnsi="Arial" w:cs="Arial"/>
                <w:sz w:val="18"/>
                <w:szCs w:val="18"/>
              </w:rPr>
              <w:t>wheelsets</w:t>
            </w:r>
            <w:proofErr w:type="spellEnd"/>
            <w:r w:rsidRPr="0071060C">
              <w:rPr>
                <w:rFonts w:ascii="Arial" w:hAnsi="Arial" w:cs="Arial"/>
                <w:sz w:val="18"/>
                <w:szCs w:val="18"/>
              </w:rPr>
              <w:t xml:space="preserve"> </w:t>
            </w:r>
            <w:proofErr w:type="spellStart"/>
            <w:r w:rsidRPr="0071060C">
              <w:rPr>
                <w:rFonts w:ascii="Arial" w:hAnsi="Arial" w:cs="Arial"/>
                <w:sz w:val="18"/>
                <w:szCs w:val="18"/>
              </w:rPr>
              <w:t>and</w:t>
            </w:r>
            <w:proofErr w:type="spellEnd"/>
            <w:r w:rsidRPr="0071060C">
              <w:rPr>
                <w:rFonts w:ascii="Arial" w:hAnsi="Arial" w:cs="Arial"/>
                <w:sz w:val="18"/>
                <w:szCs w:val="18"/>
              </w:rPr>
              <w:t xml:space="preserve"> </w:t>
            </w:r>
            <w:proofErr w:type="spellStart"/>
            <w:r w:rsidRPr="0071060C">
              <w:rPr>
                <w:rFonts w:ascii="Arial" w:hAnsi="Arial" w:cs="Arial"/>
                <w:sz w:val="18"/>
                <w:szCs w:val="18"/>
              </w:rPr>
              <w:t>associated</w:t>
            </w:r>
            <w:proofErr w:type="spellEnd"/>
            <w:r w:rsidRPr="0071060C">
              <w:rPr>
                <w:rFonts w:ascii="Arial" w:hAnsi="Arial" w:cs="Arial"/>
                <w:sz w:val="18"/>
                <w:szCs w:val="18"/>
              </w:rPr>
              <w:t xml:space="preserve"> </w:t>
            </w:r>
            <w:proofErr w:type="spellStart"/>
            <w:r w:rsidRPr="0071060C">
              <w:rPr>
                <w:rFonts w:ascii="Arial" w:hAnsi="Arial" w:cs="Arial"/>
                <w:sz w:val="18"/>
                <w:szCs w:val="18"/>
              </w:rPr>
              <w:t>components</w:t>
            </w:r>
            <w:proofErr w:type="spellEnd"/>
          </w:p>
        </w:tc>
      </w:tr>
      <w:tr w:rsidR="00100992" w14:paraId="2DE0649A" w14:textId="77777777" w:rsidTr="00FA1052">
        <w:tc>
          <w:tcPr>
            <w:tcW w:w="2173" w:type="dxa"/>
            <w:tcMar>
              <w:top w:w="28" w:type="dxa"/>
              <w:bottom w:w="28" w:type="dxa"/>
            </w:tcMar>
          </w:tcPr>
          <w:p w14:paraId="5CC87A10" w14:textId="37945939" w:rsidR="00100992" w:rsidRPr="00FE648F" w:rsidRDefault="00100992" w:rsidP="00F829B4">
            <w:pPr>
              <w:jc w:val="both"/>
              <w:rPr>
                <w:rFonts w:ascii="Arial" w:hAnsi="Arial" w:cs="Arial"/>
                <w:sz w:val="18"/>
                <w:szCs w:val="18"/>
              </w:rPr>
            </w:pPr>
            <w:r w:rsidRPr="00FE648F">
              <w:rPr>
                <w:rFonts w:ascii="Arial" w:hAnsi="Arial" w:cs="Arial"/>
                <w:b/>
                <w:sz w:val="18"/>
                <w:szCs w:val="18"/>
              </w:rPr>
              <w:t>Sutarties data</w:t>
            </w:r>
          </w:p>
        </w:tc>
        <w:tc>
          <w:tcPr>
            <w:tcW w:w="1924" w:type="dxa"/>
            <w:gridSpan w:val="3"/>
            <w:tcMar>
              <w:top w:w="28" w:type="dxa"/>
              <w:bottom w:w="28" w:type="dxa"/>
            </w:tcMar>
          </w:tcPr>
          <w:p w14:paraId="11FFA5BC" w14:textId="5799A16A" w:rsidR="00100992" w:rsidRPr="00FE648F" w:rsidRDefault="00DB4AEF" w:rsidP="00F829B4">
            <w:pPr>
              <w:ind w:firstLine="567"/>
              <w:jc w:val="both"/>
              <w:rPr>
                <w:rFonts w:ascii="Arial" w:hAnsi="Arial" w:cs="Arial"/>
                <w:sz w:val="18"/>
                <w:szCs w:val="18"/>
              </w:rPr>
            </w:pPr>
            <w:r>
              <w:rPr>
                <w:rFonts w:ascii="Arial" w:hAnsi="Arial" w:cs="Arial"/>
                <w:sz w:val="18"/>
                <w:szCs w:val="18"/>
              </w:rPr>
              <w:t>202_</w:t>
            </w:r>
          </w:p>
        </w:tc>
        <w:tc>
          <w:tcPr>
            <w:tcW w:w="2093" w:type="dxa"/>
            <w:gridSpan w:val="2"/>
            <w:tcMar>
              <w:top w:w="28" w:type="dxa"/>
              <w:bottom w:w="28" w:type="dxa"/>
            </w:tcMar>
          </w:tcPr>
          <w:p w14:paraId="1785E2AF" w14:textId="7487A98B" w:rsidR="00100992" w:rsidRPr="00FE648F" w:rsidRDefault="00100992" w:rsidP="00F829B4">
            <w:pPr>
              <w:jc w:val="both"/>
              <w:rPr>
                <w:rFonts w:ascii="Arial" w:hAnsi="Arial" w:cs="Arial"/>
                <w:sz w:val="18"/>
                <w:szCs w:val="18"/>
              </w:rPr>
            </w:pPr>
            <w:r w:rsidRPr="00FE648F">
              <w:rPr>
                <w:rFonts w:ascii="Arial" w:hAnsi="Arial" w:cs="Arial"/>
                <w:b/>
                <w:sz w:val="18"/>
                <w:szCs w:val="18"/>
              </w:rPr>
              <w:t>Sutarties numeris</w:t>
            </w:r>
          </w:p>
        </w:tc>
        <w:tc>
          <w:tcPr>
            <w:tcW w:w="1611" w:type="dxa"/>
            <w:tcMar>
              <w:top w:w="28" w:type="dxa"/>
              <w:bottom w:w="28" w:type="dxa"/>
            </w:tcMar>
          </w:tcPr>
          <w:p w14:paraId="5DF86645" w14:textId="77BE5B7B" w:rsidR="00100992" w:rsidRPr="00FE648F" w:rsidRDefault="00100992" w:rsidP="00F829B4">
            <w:pPr>
              <w:ind w:firstLine="567"/>
              <w:jc w:val="both"/>
              <w:rPr>
                <w:rFonts w:ascii="Arial" w:hAnsi="Arial" w:cs="Arial"/>
                <w:sz w:val="18"/>
                <w:szCs w:val="18"/>
              </w:rPr>
            </w:pPr>
          </w:p>
        </w:tc>
        <w:tc>
          <w:tcPr>
            <w:tcW w:w="2727" w:type="dxa"/>
            <w:gridSpan w:val="2"/>
            <w:tcMar>
              <w:top w:w="28" w:type="dxa"/>
              <w:bottom w:w="28" w:type="dxa"/>
            </w:tcMar>
          </w:tcPr>
          <w:p w14:paraId="24A9FC05" w14:textId="39839F7D" w:rsidR="00100992" w:rsidRPr="00FE648F" w:rsidRDefault="00100992" w:rsidP="00F829B4">
            <w:pPr>
              <w:jc w:val="both"/>
              <w:rPr>
                <w:rFonts w:ascii="Arial" w:hAnsi="Arial" w:cs="Arial"/>
                <w:sz w:val="18"/>
                <w:szCs w:val="18"/>
              </w:rPr>
            </w:pPr>
            <w:r w:rsidRPr="00FE648F">
              <w:rPr>
                <w:rFonts w:ascii="Arial" w:eastAsia="Arial" w:hAnsi="Arial" w:cs="Arial"/>
                <w:b/>
                <w:sz w:val="18"/>
                <w:szCs w:val="18"/>
                <w:lang w:val="en-GB" w:bidi="en-US"/>
              </w:rPr>
              <w:t>Date of the Contract</w:t>
            </w:r>
          </w:p>
        </w:tc>
        <w:tc>
          <w:tcPr>
            <w:tcW w:w="1162" w:type="dxa"/>
            <w:tcMar>
              <w:top w:w="28" w:type="dxa"/>
              <w:bottom w:w="28" w:type="dxa"/>
            </w:tcMar>
          </w:tcPr>
          <w:p w14:paraId="02C4A931" w14:textId="7E0D6672" w:rsidR="00100992" w:rsidRPr="00FE648F" w:rsidRDefault="00DB4AEF" w:rsidP="00F829B4">
            <w:pPr>
              <w:ind w:firstLine="567"/>
              <w:jc w:val="both"/>
              <w:rPr>
                <w:rFonts w:ascii="Arial" w:hAnsi="Arial" w:cs="Arial"/>
                <w:sz w:val="18"/>
                <w:szCs w:val="18"/>
              </w:rPr>
            </w:pPr>
            <w:r>
              <w:rPr>
                <w:rFonts w:ascii="Arial" w:hAnsi="Arial" w:cs="Arial"/>
                <w:sz w:val="18"/>
                <w:szCs w:val="18"/>
              </w:rPr>
              <w:t>202_</w:t>
            </w:r>
          </w:p>
        </w:tc>
        <w:tc>
          <w:tcPr>
            <w:tcW w:w="2455" w:type="dxa"/>
            <w:gridSpan w:val="3"/>
            <w:tcMar>
              <w:top w:w="28" w:type="dxa"/>
              <w:bottom w:w="28" w:type="dxa"/>
            </w:tcMar>
          </w:tcPr>
          <w:p w14:paraId="283605BD" w14:textId="3A6939CA" w:rsidR="00100992" w:rsidRPr="00FE648F" w:rsidRDefault="00100992" w:rsidP="00F829B4">
            <w:pPr>
              <w:jc w:val="both"/>
              <w:rPr>
                <w:rFonts w:ascii="Arial" w:hAnsi="Arial" w:cs="Arial"/>
                <w:sz w:val="18"/>
                <w:szCs w:val="18"/>
              </w:rPr>
            </w:pPr>
            <w:r w:rsidRPr="00FE648F">
              <w:rPr>
                <w:rFonts w:ascii="Arial" w:eastAsia="Arial" w:hAnsi="Arial" w:cs="Arial"/>
                <w:b/>
                <w:sz w:val="18"/>
                <w:szCs w:val="18"/>
                <w:lang w:val="en-GB" w:bidi="en-US"/>
              </w:rPr>
              <w:t>Contract number</w:t>
            </w:r>
          </w:p>
        </w:tc>
        <w:tc>
          <w:tcPr>
            <w:tcW w:w="1621" w:type="dxa"/>
            <w:tcMar>
              <w:top w:w="28" w:type="dxa"/>
              <w:bottom w:w="28" w:type="dxa"/>
            </w:tcMar>
          </w:tcPr>
          <w:p w14:paraId="1D785EFA" w14:textId="4362141A" w:rsidR="00100992" w:rsidRPr="00FE648F" w:rsidRDefault="00100992" w:rsidP="00F829B4">
            <w:pPr>
              <w:ind w:firstLine="567"/>
              <w:jc w:val="both"/>
              <w:rPr>
                <w:rFonts w:ascii="Arial" w:hAnsi="Arial" w:cs="Arial"/>
                <w:sz w:val="18"/>
                <w:szCs w:val="18"/>
              </w:rPr>
            </w:pPr>
          </w:p>
        </w:tc>
      </w:tr>
      <w:tr w:rsidR="00066D55" w14:paraId="6D6EE493" w14:textId="755BC8FA" w:rsidTr="00FA1052">
        <w:tc>
          <w:tcPr>
            <w:tcW w:w="7801" w:type="dxa"/>
            <w:gridSpan w:val="7"/>
            <w:tcMar>
              <w:top w:w="28" w:type="dxa"/>
              <w:bottom w:w="28" w:type="dxa"/>
            </w:tcMar>
          </w:tcPr>
          <w:p w14:paraId="645C33B9" w14:textId="77777777" w:rsidR="00066D55" w:rsidRPr="00FE648F" w:rsidRDefault="00066D55" w:rsidP="00F829B4">
            <w:pPr>
              <w:ind w:firstLine="567"/>
              <w:jc w:val="both"/>
              <w:rPr>
                <w:rFonts w:ascii="Arial" w:hAnsi="Arial" w:cs="Arial"/>
                <w:sz w:val="18"/>
                <w:szCs w:val="18"/>
              </w:rPr>
            </w:pPr>
          </w:p>
        </w:tc>
        <w:tc>
          <w:tcPr>
            <w:tcW w:w="7965" w:type="dxa"/>
            <w:gridSpan w:val="7"/>
            <w:tcMar>
              <w:top w:w="28" w:type="dxa"/>
              <w:bottom w:w="28" w:type="dxa"/>
            </w:tcMar>
          </w:tcPr>
          <w:p w14:paraId="40393339" w14:textId="77777777" w:rsidR="00066D55" w:rsidRPr="00FE648F" w:rsidRDefault="00066D55" w:rsidP="00F829B4">
            <w:pPr>
              <w:ind w:firstLine="567"/>
              <w:jc w:val="both"/>
              <w:rPr>
                <w:rFonts w:ascii="Arial" w:hAnsi="Arial" w:cs="Arial"/>
                <w:sz w:val="18"/>
                <w:szCs w:val="18"/>
              </w:rPr>
            </w:pPr>
          </w:p>
        </w:tc>
      </w:tr>
      <w:tr w:rsidR="00100992" w14:paraId="230AF25A" w14:textId="77777777" w:rsidTr="00FA1052">
        <w:tc>
          <w:tcPr>
            <w:tcW w:w="7801" w:type="dxa"/>
            <w:gridSpan w:val="7"/>
            <w:tcMar>
              <w:top w:w="28" w:type="dxa"/>
              <w:bottom w:w="28" w:type="dxa"/>
            </w:tcMar>
          </w:tcPr>
          <w:p w14:paraId="5243D78F" w14:textId="495ED643" w:rsidR="00100992" w:rsidRPr="00FE648F" w:rsidRDefault="00100992" w:rsidP="00F829B4">
            <w:pPr>
              <w:ind w:firstLine="567"/>
              <w:jc w:val="both"/>
              <w:rPr>
                <w:rFonts w:ascii="Arial" w:hAnsi="Arial" w:cs="Arial"/>
                <w:sz w:val="18"/>
                <w:szCs w:val="18"/>
              </w:rPr>
            </w:pPr>
            <w:r w:rsidRPr="00FE648F">
              <w:rPr>
                <w:rFonts w:ascii="Arial" w:hAnsi="Arial" w:cs="Arial"/>
                <w:b/>
                <w:sz w:val="18"/>
                <w:szCs w:val="18"/>
              </w:rPr>
              <w:t>1. SUTARTIES ŠALYS</w:t>
            </w:r>
          </w:p>
        </w:tc>
        <w:tc>
          <w:tcPr>
            <w:tcW w:w="7965" w:type="dxa"/>
            <w:gridSpan w:val="7"/>
            <w:tcMar>
              <w:top w:w="28" w:type="dxa"/>
              <w:bottom w:w="28" w:type="dxa"/>
            </w:tcMar>
          </w:tcPr>
          <w:p w14:paraId="0FB1620B" w14:textId="6EE289C3" w:rsidR="00100992" w:rsidRPr="00FE648F" w:rsidRDefault="00100992" w:rsidP="00F829B4">
            <w:pPr>
              <w:ind w:firstLine="567"/>
              <w:jc w:val="both"/>
              <w:rPr>
                <w:rFonts w:ascii="Arial" w:hAnsi="Arial" w:cs="Arial"/>
                <w:sz w:val="18"/>
                <w:szCs w:val="18"/>
              </w:rPr>
            </w:pPr>
            <w:r w:rsidRPr="00FE648F">
              <w:rPr>
                <w:rFonts w:ascii="Arial" w:eastAsia="Arial" w:hAnsi="Arial" w:cs="Arial"/>
                <w:b/>
                <w:sz w:val="18"/>
                <w:szCs w:val="18"/>
                <w:lang w:val="en-GB" w:bidi="en-US"/>
              </w:rPr>
              <w:t>1. PARTIES TO THE CONTRACT</w:t>
            </w:r>
          </w:p>
        </w:tc>
      </w:tr>
      <w:tr w:rsidR="00100992" w14:paraId="2D1C0015" w14:textId="77777777" w:rsidTr="00FA1052">
        <w:tc>
          <w:tcPr>
            <w:tcW w:w="2342" w:type="dxa"/>
            <w:gridSpan w:val="2"/>
            <w:vMerge w:val="restart"/>
            <w:tcMar>
              <w:top w:w="28" w:type="dxa"/>
              <w:bottom w:w="28" w:type="dxa"/>
            </w:tcMar>
          </w:tcPr>
          <w:p w14:paraId="01BF5728" w14:textId="6C588BDB" w:rsidR="00100992" w:rsidRPr="00FE648F" w:rsidRDefault="00100992" w:rsidP="00521CD7">
            <w:pPr>
              <w:jc w:val="both"/>
              <w:rPr>
                <w:rFonts w:ascii="Arial" w:hAnsi="Arial" w:cs="Arial"/>
                <w:sz w:val="18"/>
                <w:szCs w:val="18"/>
              </w:rPr>
            </w:pPr>
            <w:r w:rsidRPr="00FE648F">
              <w:rPr>
                <w:rFonts w:ascii="Arial" w:hAnsi="Arial" w:cs="Arial"/>
                <w:b/>
                <w:sz w:val="18"/>
                <w:szCs w:val="18"/>
              </w:rPr>
              <w:t>1.1. Pirkėjas</w:t>
            </w:r>
          </w:p>
        </w:tc>
        <w:tc>
          <w:tcPr>
            <w:tcW w:w="2958" w:type="dxa"/>
            <w:gridSpan w:val="3"/>
            <w:tcMar>
              <w:top w:w="28" w:type="dxa"/>
              <w:bottom w:w="28" w:type="dxa"/>
            </w:tcMar>
          </w:tcPr>
          <w:p w14:paraId="50111145" w14:textId="6737CD4F" w:rsidR="00100992" w:rsidRPr="00FE648F" w:rsidRDefault="00100992" w:rsidP="00F829B4">
            <w:pPr>
              <w:rPr>
                <w:rFonts w:ascii="Arial" w:hAnsi="Arial" w:cs="Arial"/>
                <w:sz w:val="18"/>
                <w:szCs w:val="18"/>
              </w:rPr>
            </w:pPr>
            <w:r w:rsidRPr="00FE648F">
              <w:rPr>
                <w:rFonts w:ascii="Arial" w:hAnsi="Arial" w:cs="Arial"/>
                <w:sz w:val="18"/>
                <w:szCs w:val="18"/>
              </w:rPr>
              <w:t>1.1.1. Pavadinimas</w:t>
            </w:r>
          </w:p>
        </w:tc>
        <w:tc>
          <w:tcPr>
            <w:tcW w:w="2501" w:type="dxa"/>
            <w:gridSpan w:val="2"/>
            <w:tcMar>
              <w:top w:w="28" w:type="dxa"/>
              <w:bottom w:w="28" w:type="dxa"/>
            </w:tcMar>
          </w:tcPr>
          <w:p w14:paraId="3ADCD213" w14:textId="4B6A7D1D" w:rsidR="00100992" w:rsidRPr="00FE648F" w:rsidRDefault="00000000" w:rsidP="00D569F7">
            <w:pPr>
              <w:ind w:firstLine="140"/>
              <w:jc w:val="both"/>
              <w:rPr>
                <w:rFonts w:ascii="Arial" w:hAnsi="Arial" w:cs="Arial"/>
                <w:sz w:val="18"/>
                <w:szCs w:val="18"/>
              </w:rPr>
            </w:pPr>
            <w:sdt>
              <w:sdtPr>
                <w:rPr>
                  <w:rFonts w:ascii="Arial" w:hAnsi="Arial" w:cs="Arial"/>
                  <w:sz w:val="18"/>
                  <w:szCs w:val="18"/>
                </w:rPr>
                <w:alias w:val="Pasirinkti įmonę"/>
                <w:tag w:val="Pasirinkti įmonę"/>
                <w:id w:val="1332015851"/>
                <w:placeholder>
                  <w:docPart w:val="0182231B45A94538822541B07056BC4C"/>
                </w:placeholder>
                <w:dropDownList>
                  <w:listItem w:displayText="Pasirinkite elementą." w:value=""/>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71060C" w:rsidRPr="0036283A">
                  <w:rPr>
                    <w:rFonts w:ascii="Arial" w:hAnsi="Arial" w:cs="Arial"/>
                    <w:sz w:val="18"/>
                    <w:szCs w:val="18"/>
                  </w:rPr>
                  <w:t>UAB Geležinkelio tiesimo centras</w:t>
                </w:r>
              </w:sdtContent>
            </w:sdt>
          </w:p>
        </w:tc>
        <w:tc>
          <w:tcPr>
            <w:tcW w:w="2727" w:type="dxa"/>
            <w:gridSpan w:val="2"/>
            <w:vMerge w:val="restart"/>
            <w:tcMar>
              <w:top w:w="28" w:type="dxa"/>
              <w:bottom w:w="28" w:type="dxa"/>
            </w:tcMar>
          </w:tcPr>
          <w:p w14:paraId="600F7A8E" w14:textId="3163847E" w:rsidR="00100992" w:rsidRPr="00FE648F" w:rsidRDefault="00100992" w:rsidP="00521CD7">
            <w:pPr>
              <w:jc w:val="both"/>
              <w:rPr>
                <w:rFonts w:ascii="Arial" w:hAnsi="Arial" w:cs="Arial"/>
                <w:sz w:val="18"/>
                <w:szCs w:val="18"/>
              </w:rPr>
            </w:pPr>
            <w:r w:rsidRPr="00FE648F">
              <w:rPr>
                <w:rFonts w:ascii="Arial" w:eastAsia="Arial" w:hAnsi="Arial" w:cs="Arial"/>
                <w:b/>
                <w:sz w:val="18"/>
                <w:szCs w:val="18"/>
                <w:lang w:val="en-GB" w:bidi="en-US"/>
              </w:rPr>
              <w:t>1.1. Buyer</w:t>
            </w:r>
          </w:p>
        </w:tc>
        <w:tc>
          <w:tcPr>
            <w:tcW w:w="2745" w:type="dxa"/>
            <w:gridSpan w:val="3"/>
            <w:tcMar>
              <w:top w:w="28" w:type="dxa"/>
              <w:bottom w:w="28" w:type="dxa"/>
            </w:tcMar>
          </w:tcPr>
          <w:p w14:paraId="4CDD7A05" w14:textId="5F4B8A27"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1.1.1. Name</w:t>
            </w:r>
          </w:p>
        </w:tc>
        <w:tc>
          <w:tcPr>
            <w:tcW w:w="2493" w:type="dxa"/>
            <w:gridSpan w:val="2"/>
            <w:tcMar>
              <w:top w:w="28" w:type="dxa"/>
              <w:bottom w:w="28" w:type="dxa"/>
            </w:tcMar>
          </w:tcPr>
          <w:p w14:paraId="4473E4C4" w14:textId="176BEF60" w:rsidR="00100992" w:rsidRPr="00FE648F" w:rsidRDefault="00000000" w:rsidP="00D569F7">
            <w:pPr>
              <w:ind w:firstLine="168"/>
              <w:jc w:val="both"/>
              <w:rPr>
                <w:rFonts w:ascii="Arial" w:hAnsi="Arial" w:cs="Arial"/>
                <w:sz w:val="18"/>
                <w:szCs w:val="18"/>
              </w:rPr>
            </w:pPr>
            <w:sdt>
              <w:sdtPr>
                <w:rPr>
                  <w:rFonts w:ascii="Arial" w:hAnsi="Arial" w:cs="Arial"/>
                  <w:sz w:val="18"/>
                  <w:szCs w:val="18"/>
                  <w:lang w:val="en-GB"/>
                </w:rPr>
                <w:alias w:val="Pasirinkti įmonę"/>
                <w:tag w:val="Pasirinkti įmonę"/>
                <w:id w:val="-536966044"/>
                <w:placeholder>
                  <w:docPart w:val="25BE03F068874443A4546477B7207359"/>
                </w:placeholder>
                <w:dropDownList>
                  <w:listItem w:displayText="Select an item." w:value=""/>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71060C">
                  <w:rPr>
                    <w:rFonts w:ascii="Arial" w:hAnsi="Arial" w:cs="Arial"/>
                    <w:sz w:val="18"/>
                    <w:szCs w:val="18"/>
                    <w:lang w:val="en-GB"/>
                  </w:rPr>
                  <w:t>UAB Geležinkelio tiesimo centras</w:t>
                </w:r>
              </w:sdtContent>
            </w:sdt>
          </w:p>
        </w:tc>
      </w:tr>
      <w:tr w:rsidR="00100992" w14:paraId="2B68E1BD" w14:textId="77777777" w:rsidTr="00FA1052">
        <w:tc>
          <w:tcPr>
            <w:tcW w:w="2342" w:type="dxa"/>
            <w:gridSpan w:val="2"/>
            <w:vMerge/>
            <w:tcMar>
              <w:top w:w="28" w:type="dxa"/>
              <w:bottom w:w="28" w:type="dxa"/>
            </w:tcMar>
          </w:tcPr>
          <w:p w14:paraId="1359519F" w14:textId="77777777" w:rsidR="00100992" w:rsidRPr="00FE648F" w:rsidRDefault="00100992" w:rsidP="00F829B4">
            <w:pPr>
              <w:ind w:firstLine="567"/>
              <w:jc w:val="both"/>
              <w:rPr>
                <w:rFonts w:ascii="Arial" w:hAnsi="Arial" w:cs="Arial"/>
                <w:sz w:val="18"/>
                <w:szCs w:val="18"/>
              </w:rPr>
            </w:pPr>
          </w:p>
        </w:tc>
        <w:tc>
          <w:tcPr>
            <w:tcW w:w="2958" w:type="dxa"/>
            <w:gridSpan w:val="3"/>
            <w:tcMar>
              <w:top w:w="28" w:type="dxa"/>
              <w:bottom w:w="28" w:type="dxa"/>
            </w:tcMar>
          </w:tcPr>
          <w:p w14:paraId="522FDD1F" w14:textId="4C3BFBD0" w:rsidR="00100992" w:rsidRPr="00FE648F" w:rsidRDefault="00100992" w:rsidP="00F829B4">
            <w:pPr>
              <w:rPr>
                <w:rFonts w:ascii="Arial" w:hAnsi="Arial" w:cs="Arial"/>
                <w:sz w:val="18"/>
                <w:szCs w:val="18"/>
              </w:rPr>
            </w:pPr>
            <w:r w:rsidRPr="00FE648F">
              <w:rPr>
                <w:rFonts w:ascii="Arial" w:hAnsi="Arial" w:cs="Arial"/>
                <w:sz w:val="18"/>
                <w:szCs w:val="18"/>
              </w:rPr>
              <w:t>1.1.2. Juridinio asmens kodas</w:t>
            </w:r>
          </w:p>
        </w:tc>
        <w:sdt>
          <w:sdtPr>
            <w:rPr>
              <w:rFonts w:ascii="Arial" w:hAnsi="Arial" w:cs="Arial"/>
              <w:sz w:val="18"/>
              <w:szCs w:val="18"/>
            </w:rPr>
            <w:alias w:val="Pasirinkite juridinio asmens kodą"/>
            <w:tag w:val="Pasirinkite juridinio asmens kodą"/>
            <w:id w:val="-2136551720"/>
            <w:placeholder>
              <w:docPart w:val="2D37DACA868040A2A9BCE395D9327CD5"/>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2501" w:type="dxa"/>
                <w:gridSpan w:val="2"/>
                <w:tcMar>
                  <w:top w:w="28" w:type="dxa"/>
                  <w:bottom w:w="28" w:type="dxa"/>
                </w:tcMar>
              </w:tcPr>
              <w:p w14:paraId="263BE70B" w14:textId="7BC7278A" w:rsidR="00100992" w:rsidRPr="00FE648F" w:rsidRDefault="00EC07D7" w:rsidP="00D569F7">
                <w:pPr>
                  <w:ind w:firstLine="140"/>
                  <w:jc w:val="both"/>
                  <w:rPr>
                    <w:rFonts w:ascii="Arial" w:hAnsi="Arial" w:cs="Arial"/>
                    <w:sz w:val="18"/>
                    <w:szCs w:val="18"/>
                  </w:rPr>
                </w:pPr>
                <w:r>
                  <w:rPr>
                    <w:rFonts w:ascii="Arial" w:hAnsi="Arial" w:cs="Arial"/>
                    <w:sz w:val="18"/>
                    <w:szCs w:val="18"/>
                  </w:rPr>
                  <w:t>181628163</w:t>
                </w:r>
              </w:p>
            </w:tc>
          </w:sdtContent>
        </w:sdt>
        <w:tc>
          <w:tcPr>
            <w:tcW w:w="2727" w:type="dxa"/>
            <w:gridSpan w:val="2"/>
            <w:vMerge/>
            <w:tcMar>
              <w:top w:w="28" w:type="dxa"/>
              <w:bottom w:w="28" w:type="dxa"/>
            </w:tcMar>
          </w:tcPr>
          <w:p w14:paraId="353C573C" w14:textId="77777777" w:rsidR="00100992" w:rsidRPr="00FE648F" w:rsidRDefault="00100992" w:rsidP="00F829B4">
            <w:pPr>
              <w:ind w:firstLine="567"/>
              <w:jc w:val="both"/>
              <w:rPr>
                <w:rFonts w:ascii="Arial" w:hAnsi="Arial" w:cs="Arial"/>
                <w:sz w:val="18"/>
                <w:szCs w:val="18"/>
              </w:rPr>
            </w:pPr>
          </w:p>
        </w:tc>
        <w:tc>
          <w:tcPr>
            <w:tcW w:w="2745" w:type="dxa"/>
            <w:gridSpan w:val="3"/>
            <w:tcMar>
              <w:top w:w="28" w:type="dxa"/>
              <w:bottom w:w="28" w:type="dxa"/>
            </w:tcMar>
          </w:tcPr>
          <w:p w14:paraId="66EB673F" w14:textId="54A48443"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1.1.2. Legal entity code</w:t>
            </w:r>
          </w:p>
        </w:tc>
        <w:sdt>
          <w:sdtPr>
            <w:rPr>
              <w:rFonts w:ascii="Arial" w:hAnsi="Arial" w:cs="Arial"/>
              <w:sz w:val="18"/>
              <w:szCs w:val="18"/>
              <w:lang w:val="en-GB"/>
            </w:rPr>
            <w:alias w:val="Pasirinkite juridinio asmens kodą"/>
            <w:tag w:val="Pasirinkite juridinio asmens kodą"/>
            <w:id w:val="-1931115346"/>
            <w:placeholder>
              <w:docPart w:val="06C31A5BC12A4D648CE9992EBE5A41FE"/>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2493" w:type="dxa"/>
                <w:gridSpan w:val="2"/>
                <w:tcMar>
                  <w:top w:w="28" w:type="dxa"/>
                  <w:bottom w:w="28" w:type="dxa"/>
                </w:tcMar>
              </w:tcPr>
              <w:p w14:paraId="631B5A6D" w14:textId="44921E2A" w:rsidR="00100992" w:rsidRPr="00FE648F" w:rsidRDefault="00EC07D7" w:rsidP="00D569F7">
                <w:pPr>
                  <w:ind w:firstLine="168"/>
                  <w:jc w:val="both"/>
                  <w:rPr>
                    <w:rFonts w:ascii="Arial" w:hAnsi="Arial" w:cs="Arial"/>
                    <w:sz w:val="18"/>
                    <w:szCs w:val="18"/>
                  </w:rPr>
                </w:pPr>
                <w:r>
                  <w:rPr>
                    <w:rFonts w:ascii="Arial" w:hAnsi="Arial" w:cs="Arial"/>
                    <w:sz w:val="18"/>
                    <w:szCs w:val="18"/>
                    <w:lang w:val="en-GB"/>
                  </w:rPr>
                  <w:t>181628163</w:t>
                </w:r>
              </w:p>
            </w:tc>
          </w:sdtContent>
        </w:sdt>
      </w:tr>
      <w:tr w:rsidR="00100992" w14:paraId="4D053F14" w14:textId="77777777" w:rsidTr="00FA1052">
        <w:tc>
          <w:tcPr>
            <w:tcW w:w="2342" w:type="dxa"/>
            <w:gridSpan w:val="2"/>
            <w:vMerge/>
            <w:tcMar>
              <w:top w:w="28" w:type="dxa"/>
              <w:bottom w:w="28" w:type="dxa"/>
            </w:tcMar>
          </w:tcPr>
          <w:p w14:paraId="7A222302" w14:textId="77777777" w:rsidR="00100992" w:rsidRPr="00FE648F" w:rsidRDefault="00100992" w:rsidP="00F829B4">
            <w:pPr>
              <w:ind w:firstLine="567"/>
              <w:jc w:val="both"/>
              <w:rPr>
                <w:rFonts w:ascii="Arial" w:hAnsi="Arial" w:cs="Arial"/>
                <w:sz w:val="18"/>
                <w:szCs w:val="18"/>
              </w:rPr>
            </w:pPr>
          </w:p>
        </w:tc>
        <w:tc>
          <w:tcPr>
            <w:tcW w:w="2958" w:type="dxa"/>
            <w:gridSpan w:val="3"/>
            <w:tcMar>
              <w:top w:w="28" w:type="dxa"/>
              <w:bottom w:w="28" w:type="dxa"/>
            </w:tcMar>
          </w:tcPr>
          <w:p w14:paraId="14310A4A" w14:textId="582CC54D" w:rsidR="00100992" w:rsidRPr="00FE648F" w:rsidRDefault="00100992" w:rsidP="00F829B4">
            <w:pPr>
              <w:rPr>
                <w:rFonts w:ascii="Arial" w:hAnsi="Arial" w:cs="Arial"/>
                <w:sz w:val="18"/>
                <w:szCs w:val="18"/>
              </w:rPr>
            </w:pPr>
            <w:r w:rsidRPr="00FE648F">
              <w:rPr>
                <w:rFonts w:ascii="Arial" w:hAnsi="Arial" w:cs="Arial"/>
                <w:sz w:val="18"/>
                <w:szCs w:val="18"/>
              </w:rPr>
              <w:t>1.1.3. Adresas</w:t>
            </w:r>
          </w:p>
        </w:tc>
        <w:sdt>
          <w:sdtPr>
            <w:rPr>
              <w:rFonts w:ascii="Arial" w:hAnsi="Arial" w:cs="Arial"/>
              <w:b/>
              <w:bCs/>
              <w:sz w:val="18"/>
              <w:szCs w:val="18"/>
            </w:rPr>
            <w:alias w:val="Pasirinkite JA Reg. adresą"/>
            <w:tag w:val="Pasirinkite JA Reg. adresą"/>
            <w:id w:val="-1002812002"/>
            <w:placeholder>
              <w:docPart w:val="6471013123EB462A843D1836E340790E"/>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2501" w:type="dxa"/>
                <w:gridSpan w:val="2"/>
                <w:tcMar>
                  <w:top w:w="28" w:type="dxa"/>
                  <w:bottom w:w="28" w:type="dxa"/>
                </w:tcMar>
              </w:tcPr>
              <w:p w14:paraId="3BDA63AD" w14:textId="60F8348A" w:rsidR="00100992" w:rsidRPr="00FE648F" w:rsidRDefault="00EC07D7" w:rsidP="00D569F7">
                <w:pPr>
                  <w:ind w:firstLine="140"/>
                  <w:jc w:val="both"/>
                  <w:rPr>
                    <w:rFonts w:ascii="Arial" w:hAnsi="Arial" w:cs="Arial"/>
                    <w:sz w:val="18"/>
                    <w:szCs w:val="18"/>
                  </w:rPr>
                </w:pPr>
                <w:r>
                  <w:rPr>
                    <w:rFonts w:ascii="Arial" w:hAnsi="Arial" w:cs="Arial"/>
                    <w:b/>
                    <w:bCs/>
                    <w:sz w:val="18"/>
                    <w:szCs w:val="18"/>
                  </w:rPr>
                  <w:t>Trikampio g. 10, Lentvaris</w:t>
                </w:r>
              </w:p>
            </w:tc>
          </w:sdtContent>
        </w:sdt>
        <w:tc>
          <w:tcPr>
            <w:tcW w:w="2727" w:type="dxa"/>
            <w:gridSpan w:val="2"/>
            <w:vMerge/>
            <w:tcMar>
              <w:top w:w="28" w:type="dxa"/>
              <w:bottom w:w="28" w:type="dxa"/>
            </w:tcMar>
          </w:tcPr>
          <w:p w14:paraId="0F9C4F63" w14:textId="77777777" w:rsidR="00100992" w:rsidRPr="00FE648F" w:rsidRDefault="00100992" w:rsidP="00F829B4">
            <w:pPr>
              <w:ind w:firstLine="567"/>
              <w:jc w:val="both"/>
              <w:rPr>
                <w:rFonts w:ascii="Arial" w:hAnsi="Arial" w:cs="Arial"/>
                <w:sz w:val="18"/>
                <w:szCs w:val="18"/>
              </w:rPr>
            </w:pPr>
          </w:p>
        </w:tc>
        <w:tc>
          <w:tcPr>
            <w:tcW w:w="2745" w:type="dxa"/>
            <w:gridSpan w:val="3"/>
            <w:tcMar>
              <w:top w:w="28" w:type="dxa"/>
              <w:bottom w:w="28" w:type="dxa"/>
            </w:tcMar>
          </w:tcPr>
          <w:p w14:paraId="7A9E3F5C" w14:textId="5B30CE96"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1.1.3. Address</w:t>
            </w:r>
          </w:p>
        </w:tc>
        <w:sdt>
          <w:sdtPr>
            <w:rPr>
              <w:rFonts w:ascii="Arial" w:hAnsi="Arial" w:cs="Arial"/>
              <w:b/>
              <w:bCs/>
              <w:sz w:val="18"/>
              <w:szCs w:val="18"/>
              <w:lang w:val="en-GB"/>
            </w:rPr>
            <w:alias w:val="Pasirinkite JA Reg. adresą"/>
            <w:tag w:val="Pasirinkite JA Reg. adresą"/>
            <w:id w:val="-186443175"/>
            <w:placeholder>
              <w:docPart w:val="834CA2F437074FACB8E4F99BC0013E6D"/>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2493" w:type="dxa"/>
                <w:gridSpan w:val="2"/>
                <w:tcMar>
                  <w:top w:w="28" w:type="dxa"/>
                  <w:bottom w:w="28" w:type="dxa"/>
                </w:tcMar>
              </w:tcPr>
              <w:p w14:paraId="442EA88F" w14:textId="1D786397" w:rsidR="00100992" w:rsidRPr="00FE648F" w:rsidRDefault="00EC07D7" w:rsidP="00D569F7">
                <w:pPr>
                  <w:ind w:firstLine="168"/>
                  <w:jc w:val="both"/>
                  <w:rPr>
                    <w:rFonts w:ascii="Arial" w:hAnsi="Arial" w:cs="Arial"/>
                    <w:sz w:val="18"/>
                    <w:szCs w:val="18"/>
                  </w:rPr>
                </w:pPr>
                <w:proofErr w:type="spellStart"/>
                <w:r>
                  <w:rPr>
                    <w:rFonts w:ascii="Arial" w:hAnsi="Arial" w:cs="Arial"/>
                    <w:b/>
                    <w:bCs/>
                    <w:sz w:val="18"/>
                    <w:szCs w:val="18"/>
                    <w:lang w:val="en-GB"/>
                  </w:rPr>
                  <w:t>Trikampio</w:t>
                </w:r>
                <w:proofErr w:type="spellEnd"/>
                <w:r>
                  <w:rPr>
                    <w:rFonts w:ascii="Arial" w:hAnsi="Arial" w:cs="Arial"/>
                    <w:b/>
                    <w:bCs/>
                    <w:sz w:val="18"/>
                    <w:szCs w:val="18"/>
                    <w:lang w:val="en-GB"/>
                  </w:rPr>
                  <w:t xml:space="preserve"> g. 10, </w:t>
                </w:r>
                <w:proofErr w:type="spellStart"/>
                <w:r>
                  <w:rPr>
                    <w:rFonts w:ascii="Arial" w:hAnsi="Arial" w:cs="Arial"/>
                    <w:b/>
                    <w:bCs/>
                    <w:sz w:val="18"/>
                    <w:szCs w:val="18"/>
                    <w:lang w:val="en-GB"/>
                  </w:rPr>
                  <w:t>Lentvaris</w:t>
                </w:r>
                <w:proofErr w:type="spellEnd"/>
              </w:p>
            </w:tc>
          </w:sdtContent>
        </w:sdt>
      </w:tr>
      <w:tr w:rsidR="00100992" w14:paraId="59A1BD54" w14:textId="77777777" w:rsidTr="00FA1052">
        <w:tc>
          <w:tcPr>
            <w:tcW w:w="2342" w:type="dxa"/>
            <w:gridSpan w:val="2"/>
            <w:vMerge/>
            <w:tcMar>
              <w:top w:w="28" w:type="dxa"/>
              <w:bottom w:w="28" w:type="dxa"/>
            </w:tcMar>
          </w:tcPr>
          <w:p w14:paraId="5C25E5C1" w14:textId="77777777" w:rsidR="00100992" w:rsidRPr="00FE648F" w:rsidRDefault="00100992" w:rsidP="00F829B4">
            <w:pPr>
              <w:ind w:firstLine="567"/>
              <w:jc w:val="both"/>
              <w:rPr>
                <w:rFonts w:ascii="Arial" w:hAnsi="Arial" w:cs="Arial"/>
                <w:sz w:val="18"/>
                <w:szCs w:val="18"/>
              </w:rPr>
            </w:pPr>
          </w:p>
        </w:tc>
        <w:tc>
          <w:tcPr>
            <w:tcW w:w="2958" w:type="dxa"/>
            <w:gridSpan w:val="3"/>
            <w:tcMar>
              <w:top w:w="28" w:type="dxa"/>
              <w:bottom w:w="28" w:type="dxa"/>
            </w:tcMar>
          </w:tcPr>
          <w:p w14:paraId="5B7497F8" w14:textId="7EE775C0" w:rsidR="00100992" w:rsidRPr="00FE648F" w:rsidRDefault="00100992" w:rsidP="00F829B4">
            <w:pPr>
              <w:rPr>
                <w:rFonts w:ascii="Arial" w:hAnsi="Arial" w:cs="Arial"/>
                <w:sz w:val="18"/>
                <w:szCs w:val="18"/>
              </w:rPr>
            </w:pPr>
            <w:r w:rsidRPr="00FE648F">
              <w:rPr>
                <w:rFonts w:ascii="Arial" w:hAnsi="Arial" w:cs="Arial"/>
                <w:sz w:val="18"/>
                <w:szCs w:val="18"/>
              </w:rPr>
              <w:t>1.1.4. PVM mokėtojo kodas</w:t>
            </w:r>
          </w:p>
        </w:tc>
        <w:sdt>
          <w:sdtPr>
            <w:rPr>
              <w:rFonts w:ascii="Arial" w:hAnsi="Arial" w:cs="Arial"/>
              <w:sz w:val="18"/>
              <w:szCs w:val="18"/>
            </w:rPr>
            <w:alias w:val="Pasirinkite juridinio asmens kodą"/>
            <w:tag w:val="Pasirinkite juridinio asmens kodą"/>
            <w:id w:val="-750043538"/>
            <w:placeholder>
              <w:docPart w:val="D604728548D342149DB9ABBC515B01DA"/>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2501" w:type="dxa"/>
                <w:gridSpan w:val="2"/>
                <w:tcMar>
                  <w:top w:w="28" w:type="dxa"/>
                  <w:bottom w:w="28" w:type="dxa"/>
                </w:tcMar>
              </w:tcPr>
              <w:p w14:paraId="5D51C6E5" w14:textId="1730A726" w:rsidR="00100992" w:rsidRPr="00FE648F" w:rsidRDefault="00AA7F24" w:rsidP="00D569F7">
                <w:pPr>
                  <w:ind w:firstLine="140"/>
                  <w:jc w:val="both"/>
                  <w:rPr>
                    <w:rFonts w:ascii="Arial" w:hAnsi="Arial" w:cs="Arial"/>
                    <w:sz w:val="18"/>
                    <w:szCs w:val="18"/>
                  </w:rPr>
                </w:pPr>
                <w:r>
                  <w:rPr>
                    <w:rFonts w:ascii="Arial" w:hAnsi="Arial" w:cs="Arial"/>
                    <w:sz w:val="18"/>
                    <w:szCs w:val="18"/>
                  </w:rPr>
                  <w:t>LT816281610</w:t>
                </w:r>
              </w:p>
            </w:tc>
          </w:sdtContent>
        </w:sdt>
        <w:tc>
          <w:tcPr>
            <w:tcW w:w="2727" w:type="dxa"/>
            <w:gridSpan w:val="2"/>
            <w:vMerge/>
            <w:tcMar>
              <w:top w:w="28" w:type="dxa"/>
              <w:bottom w:w="28" w:type="dxa"/>
            </w:tcMar>
          </w:tcPr>
          <w:p w14:paraId="4416B72C" w14:textId="77777777" w:rsidR="00100992" w:rsidRPr="00FE648F" w:rsidRDefault="00100992" w:rsidP="00F829B4">
            <w:pPr>
              <w:ind w:firstLine="567"/>
              <w:jc w:val="both"/>
              <w:rPr>
                <w:rFonts w:ascii="Arial" w:hAnsi="Arial" w:cs="Arial"/>
                <w:sz w:val="18"/>
                <w:szCs w:val="18"/>
              </w:rPr>
            </w:pPr>
          </w:p>
        </w:tc>
        <w:tc>
          <w:tcPr>
            <w:tcW w:w="2745" w:type="dxa"/>
            <w:gridSpan w:val="3"/>
            <w:tcMar>
              <w:top w:w="28" w:type="dxa"/>
              <w:bottom w:w="28" w:type="dxa"/>
            </w:tcMar>
          </w:tcPr>
          <w:p w14:paraId="367DF404" w14:textId="75BA43ED"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1.1.4. VAT payer code</w:t>
            </w:r>
          </w:p>
        </w:tc>
        <w:sdt>
          <w:sdtPr>
            <w:rPr>
              <w:rFonts w:ascii="Arial" w:hAnsi="Arial" w:cs="Arial"/>
              <w:sz w:val="18"/>
              <w:szCs w:val="18"/>
              <w:lang w:val="en-GB"/>
            </w:rPr>
            <w:alias w:val="Pasirinkite juridinio asmens kodą"/>
            <w:tag w:val="Pasirinkite juridinio asmens kodą"/>
            <w:id w:val="194591100"/>
            <w:placeholder>
              <w:docPart w:val="CCC8BA1D19D3452DA83DDA84B6E018B1"/>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2493" w:type="dxa"/>
                <w:gridSpan w:val="2"/>
                <w:tcMar>
                  <w:top w:w="28" w:type="dxa"/>
                  <w:bottom w:w="28" w:type="dxa"/>
                </w:tcMar>
              </w:tcPr>
              <w:p w14:paraId="254816DC" w14:textId="6595C813" w:rsidR="00100992" w:rsidRPr="00FE648F" w:rsidRDefault="00AA7F24" w:rsidP="00D569F7">
                <w:pPr>
                  <w:ind w:firstLine="168"/>
                  <w:jc w:val="both"/>
                  <w:rPr>
                    <w:rFonts w:ascii="Arial" w:hAnsi="Arial" w:cs="Arial"/>
                    <w:sz w:val="18"/>
                    <w:szCs w:val="18"/>
                  </w:rPr>
                </w:pPr>
                <w:r>
                  <w:rPr>
                    <w:rFonts w:ascii="Arial" w:hAnsi="Arial" w:cs="Arial"/>
                    <w:sz w:val="18"/>
                    <w:szCs w:val="18"/>
                    <w:lang w:val="en-GB"/>
                  </w:rPr>
                  <w:t>LT816281610</w:t>
                </w:r>
              </w:p>
            </w:tc>
          </w:sdtContent>
        </w:sdt>
      </w:tr>
      <w:tr w:rsidR="00100992" w14:paraId="5402358C" w14:textId="77777777" w:rsidTr="00FA1052">
        <w:tc>
          <w:tcPr>
            <w:tcW w:w="2342" w:type="dxa"/>
            <w:gridSpan w:val="2"/>
            <w:vMerge/>
            <w:tcMar>
              <w:top w:w="28" w:type="dxa"/>
              <w:bottom w:w="28" w:type="dxa"/>
            </w:tcMar>
          </w:tcPr>
          <w:p w14:paraId="43D4ADA3" w14:textId="77777777" w:rsidR="00100992" w:rsidRPr="00FE648F" w:rsidRDefault="00100992" w:rsidP="00F829B4">
            <w:pPr>
              <w:ind w:firstLine="567"/>
              <w:jc w:val="both"/>
              <w:rPr>
                <w:rFonts w:ascii="Arial" w:hAnsi="Arial" w:cs="Arial"/>
                <w:sz w:val="18"/>
                <w:szCs w:val="18"/>
              </w:rPr>
            </w:pPr>
          </w:p>
        </w:tc>
        <w:tc>
          <w:tcPr>
            <w:tcW w:w="2958" w:type="dxa"/>
            <w:gridSpan w:val="3"/>
            <w:tcMar>
              <w:top w:w="28" w:type="dxa"/>
              <w:bottom w:w="28" w:type="dxa"/>
            </w:tcMar>
          </w:tcPr>
          <w:p w14:paraId="0E374EA2" w14:textId="239F5077" w:rsidR="00100992" w:rsidRPr="00FE648F" w:rsidRDefault="00100992" w:rsidP="00F829B4">
            <w:pPr>
              <w:rPr>
                <w:rFonts w:ascii="Arial" w:hAnsi="Arial" w:cs="Arial"/>
                <w:sz w:val="18"/>
                <w:szCs w:val="18"/>
              </w:rPr>
            </w:pPr>
            <w:r w:rsidRPr="00FE648F">
              <w:rPr>
                <w:rFonts w:ascii="Arial" w:hAnsi="Arial" w:cs="Arial"/>
                <w:sz w:val="18"/>
                <w:szCs w:val="18"/>
              </w:rPr>
              <w:t>1.1.5. Atsiskaitomoji sąskaita</w:t>
            </w:r>
          </w:p>
        </w:tc>
        <w:tc>
          <w:tcPr>
            <w:tcW w:w="2501" w:type="dxa"/>
            <w:gridSpan w:val="2"/>
            <w:tcMar>
              <w:top w:w="28" w:type="dxa"/>
              <w:bottom w:w="28" w:type="dxa"/>
            </w:tcMar>
          </w:tcPr>
          <w:sdt>
            <w:sdtPr>
              <w:rPr>
                <w:rFonts w:ascii="Arial" w:hAnsi="Arial" w:cs="Arial"/>
                <w:sz w:val="18"/>
                <w:szCs w:val="18"/>
              </w:rPr>
              <w:alias w:val="Įrašykite A.s."/>
              <w:tag w:val="Įrašykite A.s."/>
              <w:id w:val="-1781787200"/>
              <w:placeholder>
                <w:docPart w:val="E5983098AC7E463CB7AB805B6E37489C"/>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370A9087" w14:textId="588FE2E3" w:rsidR="00100992" w:rsidRPr="00FE648F" w:rsidRDefault="00AA7F24" w:rsidP="00D569F7">
                <w:pPr>
                  <w:ind w:firstLine="140"/>
                  <w:jc w:val="both"/>
                  <w:rPr>
                    <w:rFonts w:ascii="Arial" w:hAnsi="Arial" w:cs="Arial"/>
                    <w:sz w:val="18"/>
                    <w:szCs w:val="18"/>
                  </w:rPr>
                </w:pPr>
                <w:r>
                  <w:rPr>
                    <w:rFonts w:ascii="Arial" w:hAnsi="Arial" w:cs="Arial"/>
                    <w:sz w:val="18"/>
                    <w:szCs w:val="18"/>
                  </w:rPr>
                  <w:t>LT707044060000401776, AB SEB bankas</w:t>
                </w:r>
              </w:p>
            </w:sdtContent>
          </w:sdt>
        </w:tc>
        <w:tc>
          <w:tcPr>
            <w:tcW w:w="2727" w:type="dxa"/>
            <w:gridSpan w:val="2"/>
            <w:vMerge/>
            <w:tcMar>
              <w:top w:w="28" w:type="dxa"/>
              <w:bottom w:w="28" w:type="dxa"/>
            </w:tcMar>
          </w:tcPr>
          <w:p w14:paraId="6A6B0577" w14:textId="77777777" w:rsidR="00100992" w:rsidRPr="00FE648F" w:rsidRDefault="00100992" w:rsidP="00F829B4">
            <w:pPr>
              <w:ind w:firstLine="567"/>
              <w:jc w:val="both"/>
              <w:rPr>
                <w:rFonts w:ascii="Arial" w:hAnsi="Arial" w:cs="Arial"/>
                <w:sz w:val="18"/>
                <w:szCs w:val="18"/>
              </w:rPr>
            </w:pPr>
          </w:p>
        </w:tc>
        <w:tc>
          <w:tcPr>
            <w:tcW w:w="2745" w:type="dxa"/>
            <w:gridSpan w:val="3"/>
            <w:tcMar>
              <w:top w:w="28" w:type="dxa"/>
              <w:bottom w:w="28" w:type="dxa"/>
            </w:tcMar>
          </w:tcPr>
          <w:p w14:paraId="26BD9A39" w14:textId="411EFCC4"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1.1.5. Account No</w:t>
            </w:r>
          </w:p>
        </w:tc>
        <w:tc>
          <w:tcPr>
            <w:tcW w:w="2493" w:type="dxa"/>
            <w:gridSpan w:val="2"/>
            <w:tcMar>
              <w:top w:w="28" w:type="dxa"/>
              <w:bottom w:w="28" w:type="dxa"/>
            </w:tcMar>
          </w:tcPr>
          <w:sdt>
            <w:sdtPr>
              <w:rPr>
                <w:rFonts w:ascii="Arial" w:hAnsi="Arial" w:cs="Arial"/>
                <w:sz w:val="18"/>
                <w:szCs w:val="18"/>
                <w:lang w:val="en-GB"/>
              </w:rPr>
              <w:alias w:val="Įrašykite A.s."/>
              <w:tag w:val="Įrašykite A.s."/>
              <w:id w:val="-1180268430"/>
              <w:placeholder>
                <w:docPart w:val="4B6BD4810F7042FEBAE911C75EBB2808"/>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2B576D20" w14:textId="50BA7BF2" w:rsidR="00100992" w:rsidRPr="00FE648F" w:rsidRDefault="00AA7F24" w:rsidP="00D569F7">
                <w:pPr>
                  <w:ind w:firstLine="168"/>
                  <w:jc w:val="both"/>
                  <w:rPr>
                    <w:rFonts w:ascii="Arial" w:hAnsi="Arial" w:cs="Arial"/>
                    <w:sz w:val="18"/>
                    <w:szCs w:val="18"/>
                  </w:rPr>
                </w:pPr>
                <w:r>
                  <w:rPr>
                    <w:rFonts w:ascii="Arial" w:hAnsi="Arial" w:cs="Arial"/>
                    <w:sz w:val="18"/>
                    <w:szCs w:val="18"/>
                    <w:lang w:val="en-GB"/>
                  </w:rPr>
                  <w:t xml:space="preserve">LT707044060000401776, AB SEB </w:t>
                </w:r>
                <w:proofErr w:type="spellStart"/>
                <w:r>
                  <w:rPr>
                    <w:rFonts w:ascii="Arial" w:hAnsi="Arial" w:cs="Arial"/>
                    <w:sz w:val="18"/>
                    <w:szCs w:val="18"/>
                    <w:lang w:val="en-GB"/>
                  </w:rPr>
                  <w:t>bankas</w:t>
                </w:r>
                <w:proofErr w:type="spellEnd"/>
              </w:p>
            </w:sdtContent>
          </w:sdt>
        </w:tc>
      </w:tr>
      <w:tr w:rsidR="00100992" w14:paraId="42A123F2" w14:textId="77777777" w:rsidTr="00FA1052">
        <w:tc>
          <w:tcPr>
            <w:tcW w:w="2342" w:type="dxa"/>
            <w:gridSpan w:val="2"/>
            <w:vMerge/>
            <w:tcMar>
              <w:top w:w="28" w:type="dxa"/>
              <w:bottom w:w="28" w:type="dxa"/>
            </w:tcMar>
          </w:tcPr>
          <w:p w14:paraId="30EA96F6" w14:textId="77777777" w:rsidR="00100992" w:rsidRPr="00FE648F" w:rsidRDefault="00100992" w:rsidP="00F829B4">
            <w:pPr>
              <w:ind w:firstLine="567"/>
              <w:jc w:val="both"/>
              <w:rPr>
                <w:rFonts w:ascii="Arial" w:hAnsi="Arial" w:cs="Arial"/>
                <w:sz w:val="18"/>
                <w:szCs w:val="18"/>
              </w:rPr>
            </w:pPr>
          </w:p>
        </w:tc>
        <w:tc>
          <w:tcPr>
            <w:tcW w:w="2958" w:type="dxa"/>
            <w:gridSpan w:val="3"/>
            <w:tcMar>
              <w:top w:w="28" w:type="dxa"/>
              <w:bottom w:w="28" w:type="dxa"/>
            </w:tcMar>
          </w:tcPr>
          <w:p w14:paraId="0C805D03" w14:textId="776A387C" w:rsidR="00100992" w:rsidRPr="00FE648F" w:rsidRDefault="00100992" w:rsidP="00F829B4">
            <w:pPr>
              <w:rPr>
                <w:rFonts w:ascii="Arial" w:hAnsi="Arial" w:cs="Arial"/>
                <w:sz w:val="18"/>
                <w:szCs w:val="18"/>
              </w:rPr>
            </w:pPr>
            <w:r w:rsidRPr="00FE648F">
              <w:rPr>
                <w:rFonts w:ascii="Arial" w:hAnsi="Arial" w:cs="Arial"/>
                <w:sz w:val="18"/>
                <w:szCs w:val="18"/>
              </w:rPr>
              <w:t>1.1.6. Bankas, banko kodas</w:t>
            </w:r>
          </w:p>
        </w:tc>
        <w:sdt>
          <w:sdtPr>
            <w:rPr>
              <w:rFonts w:ascii="Arial" w:hAnsi="Arial" w:cs="Arial"/>
              <w:sz w:val="18"/>
              <w:szCs w:val="18"/>
            </w:rPr>
            <w:alias w:val="Pasirinkite juridinio asmens kodą"/>
            <w:tag w:val="Pasirinkite juridinio asmens kodą"/>
            <w:id w:val="-531110376"/>
            <w:placeholder>
              <w:docPart w:val="47EC0E9826CA44D1B35AE6202C9E2A1B"/>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2501" w:type="dxa"/>
                <w:gridSpan w:val="2"/>
                <w:tcMar>
                  <w:top w:w="28" w:type="dxa"/>
                  <w:bottom w:w="28" w:type="dxa"/>
                </w:tcMar>
              </w:tcPr>
              <w:p w14:paraId="73CD1C4A" w14:textId="13B4319F" w:rsidR="00100992" w:rsidRPr="00FE648F" w:rsidRDefault="00AA7F24" w:rsidP="00D569F7">
                <w:pPr>
                  <w:ind w:firstLine="140"/>
                  <w:jc w:val="both"/>
                  <w:rPr>
                    <w:rFonts w:ascii="Arial" w:hAnsi="Arial" w:cs="Arial"/>
                    <w:sz w:val="18"/>
                    <w:szCs w:val="18"/>
                  </w:rPr>
                </w:pPr>
                <w:r>
                  <w:rPr>
                    <w:rFonts w:ascii="Arial" w:hAnsi="Arial" w:cs="Arial"/>
                    <w:sz w:val="18"/>
                    <w:szCs w:val="18"/>
                  </w:rPr>
                  <w:t>AB SEB bankas, banko kodas 704400</w:t>
                </w:r>
              </w:p>
            </w:tc>
          </w:sdtContent>
        </w:sdt>
        <w:tc>
          <w:tcPr>
            <w:tcW w:w="2727" w:type="dxa"/>
            <w:gridSpan w:val="2"/>
            <w:vMerge/>
            <w:tcMar>
              <w:top w:w="28" w:type="dxa"/>
              <w:bottom w:w="28" w:type="dxa"/>
            </w:tcMar>
          </w:tcPr>
          <w:p w14:paraId="7090A02B" w14:textId="77777777" w:rsidR="00100992" w:rsidRPr="00FE648F" w:rsidRDefault="00100992" w:rsidP="00F829B4">
            <w:pPr>
              <w:ind w:firstLine="567"/>
              <w:jc w:val="both"/>
              <w:rPr>
                <w:rFonts w:ascii="Arial" w:hAnsi="Arial" w:cs="Arial"/>
                <w:sz w:val="18"/>
                <w:szCs w:val="18"/>
              </w:rPr>
            </w:pPr>
          </w:p>
        </w:tc>
        <w:tc>
          <w:tcPr>
            <w:tcW w:w="2745" w:type="dxa"/>
            <w:gridSpan w:val="3"/>
            <w:tcMar>
              <w:top w:w="28" w:type="dxa"/>
              <w:bottom w:w="28" w:type="dxa"/>
            </w:tcMar>
          </w:tcPr>
          <w:p w14:paraId="775D8442" w14:textId="0A8AD03A"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1.1.6. Bank, bank code</w:t>
            </w:r>
          </w:p>
        </w:tc>
        <w:sdt>
          <w:sdtPr>
            <w:rPr>
              <w:rFonts w:ascii="Arial" w:hAnsi="Arial" w:cs="Arial"/>
              <w:sz w:val="18"/>
              <w:szCs w:val="18"/>
              <w:lang w:val="en-GB"/>
            </w:rPr>
            <w:alias w:val="Pasirinkite juridinio asmens kodą"/>
            <w:tag w:val="Pasirinkite juridinio asmens kodą"/>
            <w:id w:val="348463124"/>
            <w:placeholder>
              <w:docPart w:val="88DB777ACED4482BB35BE44CDFD79203"/>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2493" w:type="dxa"/>
                <w:gridSpan w:val="2"/>
                <w:tcMar>
                  <w:top w:w="28" w:type="dxa"/>
                  <w:bottom w:w="28" w:type="dxa"/>
                </w:tcMar>
              </w:tcPr>
              <w:p w14:paraId="1EC33A52" w14:textId="75A47BF4" w:rsidR="00100992" w:rsidRPr="00FE648F" w:rsidRDefault="00AA7F24" w:rsidP="00D569F7">
                <w:pPr>
                  <w:ind w:firstLine="168"/>
                  <w:jc w:val="both"/>
                  <w:rPr>
                    <w:rFonts w:ascii="Arial" w:hAnsi="Arial" w:cs="Arial"/>
                    <w:sz w:val="18"/>
                    <w:szCs w:val="18"/>
                  </w:rPr>
                </w:pPr>
                <w:r>
                  <w:rPr>
                    <w:rFonts w:ascii="Arial" w:hAnsi="Arial" w:cs="Arial"/>
                    <w:sz w:val="18"/>
                    <w:szCs w:val="18"/>
                    <w:lang w:val="en-GB"/>
                  </w:rPr>
                  <w:t xml:space="preserve">AB SEB </w:t>
                </w:r>
                <w:proofErr w:type="spellStart"/>
                <w:r>
                  <w:rPr>
                    <w:rFonts w:ascii="Arial" w:hAnsi="Arial" w:cs="Arial"/>
                    <w:sz w:val="18"/>
                    <w:szCs w:val="18"/>
                    <w:lang w:val="en-GB"/>
                  </w:rPr>
                  <w:t>bankas</w:t>
                </w:r>
                <w:proofErr w:type="spellEnd"/>
                <w:r>
                  <w:rPr>
                    <w:rFonts w:ascii="Arial" w:hAnsi="Arial" w:cs="Arial"/>
                    <w:sz w:val="18"/>
                    <w:szCs w:val="18"/>
                    <w:lang w:val="en-GB"/>
                  </w:rPr>
                  <w:t xml:space="preserve">, </w:t>
                </w:r>
                <w:proofErr w:type="spellStart"/>
                <w:r>
                  <w:rPr>
                    <w:rFonts w:ascii="Arial" w:hAnsi="Arial" w:cs="Arial"/>
                    <w:sz w:val="18"/>
                    <w:szCs w:val="18"/>
                    <w:lang w:val="en-GB"/>
                  </w:rPr>
                  <w:t>banko</w:t>
                </w:r>
                <w:proofErr w:type="spellEnd"/>
                <w:r>
                  <w:rPr>
                    <w:rFonts w:ascii="Arial" w:hAnsi="Arial" w:cs="Arial"/>
                    <w:sz w:val="18"/>
                    <w:szCs w:val="18"/>
                    <w:lang w:val="en-GB"/>
                  </w:rPr>
                  <w:t xml:space="preserve"> </w:t>
                </w:r>
                <w:proofErr w:type="spellStart"/>
                <w:r>
                  <w:rPr>
                    <w:rFonts w:ascii="Arial" w:hAnsi="Arial" w:cs="Arial"/>
                    <w:sz w:val="18"/>
                    <w:szCs w:val="18"/>
                    <w:lang w:val="en-GB"/>
                  </w:rPr>
                  <w:t>kodas</w:t>
                </w:r>
                <w:proofErr w:type="spellEnd"/>
                <w:r>
                  <w:rPr>
                    <w:rFonts w:ascii="Arial" w:hAnsi="Arial" w:cs="Arial"/>
                    <w:sz w:val="18"/>
                    <w:szCs w:val="18"/>
                    <w:lang w:val="en-GB"/>
                  </w:rPr>
                  <w:t xml:space="preserve"> 704400</w:t>
                </w:r>
              </w:p>
            </w:tc>
          </w:sdtContent>
        </w:sdt>
      </w:tr>
      <w:tr w:rsidR="00100992" w14:paraId="06252924" w14:textId="77777777" w:rsidTr="00FA1052">
        <w:tc>
          <w:tcPr>
            <w:tcW w:w="2342" w:type="dxa"/>
            <w:gridSpan w:val="2"/>
            <w:vMerge/>
            <w:tcMar>
              <w:top w:w="28" w:type="dxa"/>
              <w:bottom w:w="28" w:type="dxa"/>
            </w:tcMar>
          </w:tcPr>
          <w:p w14:paraId="51C73900" w14:textId="77777777" w:rsidR="00100992" w:rsidRPr="00FE648F" w:rsidRDefault="00100992" w:rsidP="00F829B4">
            <w:pPr>
              <w:ind w:firstLine="567"/>
              <w:jc w:val="both"/>
              <w:rPr>
                <w:rFonts w:ascii="Arial" w:hAnsi="Arial" w:cs="Arial"/>
                <w:sz w:val="18"/>
                <w:szCs w:val="18"/>
              </w:rPr>
            </w:pPr>
          </w:p>
        </w:tc>
        <w:tc>
          <w:tcPr>
            <w:tcW w:w="2958" w:type="dxa"/>
            <w:gridSpan w:val="3"/>
            <w:tcMar>
              <w:top w:w="28" w:type="dxa"/>
              <w:bottom w:w="28" w:type="dxa"/>
            </w:tcMar>
          </w:tcPr>
          <w:p w14:paraId="10095DCC" w14:textId="7A570F84" w:rsidR="00100992" w:rsidRPr="00FE648F" w:rsidRDefault="00100992" w:rsidP="00F829B4">
            <w:pPr>
              <w:rPr>
                <w:rFonts w:ascii="Arial" w:hAnsi="Arial" w:cs="Arial"/>
                <w:sz w:val="18"/>
                <w:szCs w:val="18"/>
              </w:rPr>
            </w:pPr>
            <w:r w:rsidRPr="00FE648F">
              <w:rPr>
                <w:rFonts w:ascii="Arial" w:hAnsi="Arial" w:cs="Arial"/>
                <w:sz w:val="18"/>
                <w:szCs w:val="18"/>
              </w:rPr>
              <w:t>1.1.7. Telefonas</w:t>
            </w:r>
          </w:p>
        </w:tc>
        <w:sdt>
          <w:sdtPr>
            <w:rPr>
              <w:rFonts w:ascii="Arial" w:hAnsi="Arial" w:cs="Arial"/>
              <w:sz w:val="18"/>
              <w:szCs w:val="18"/>
            </w:rPr>
            <w:alias w:val="Pasirinkite elementą"/>
            <w:tag w:val="Pasirinkite elementą"/>
            <w:id w:val="1094432769"/>
            <w:placeholder>
              <w:docPart w:val="CBDA58A1934948129C2092A235CDD972"/>
            </w:placeholder>
            <w:dropDownList>
              <w:listItem w:displayText="Pasirinkite elementą." w:value=""/>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2501" w:type="dxa"/>
                <w:gridSpan w:val="2"/>
                <w:tcMar>
                  <w:top w:w="28" w:type="dxa"/>
                  <w:bottom w:w="28" w:type="dxa"/>
                </w:tcMar>
              </w:tcPr>
              <w:p w14:paraId="4A921FE4" w14:textId="6A81FEB5" w:rsidR="00100992" w:rsidRPr="00FE648F" w:rsidRDefault="00AA7F24" w:rsidP="00D569F7">
                <w:pPr>
                  <w:ind w:firstLine="140"/>
                  <w:jc w:val="both"/>
                  <w:rPr>
                    <w:rFonts w:ascii="Arial" w:hAnsi="Arial" w:cs="Arial"/>
                    <w:sz w:val="18"/>
                    <w:szCs w:val="18"/>
                  </w:rPr>
                </w:pPr>
                <w:r>
                  <w:rPr>
                    <w:rFonts w:ascii="Arial" w:hAnsi="Arial" w:cs="Arial"/>
                    <w:sz w:val="18"/>
                    <w:szCs w:val="18"/>
                  </w:rPr>
                  <w:t>UAB Geležinkelio tiesimo centras Tel. Nr. +370 655 37023</w:t>
                </w:r>
              </w:p>
            </w:tc>
          </w:sdtContent>
        </w:sdt>
        <w:tc>
          <w:tcPr>
            <w:tcW w:w="2727" w:type="dxa"/>
            <w:gridSpan w:val="2"/>
            <w:vMerge/>
            <w:tcMar>
              <w:top w:w="28" w:type="dxa"/>
              <w:bottom w:w="28" w:type="dxa"/>
            </w:tcMar>
          </w:tcPr>
          <w:p w14:paraId="1677F3D4" w14:textId="77777777" w:rsidR="00100992" w:rsidRPr="00FE648F" w:rsidRDefault="00100992" w:rsidP="00F829B4">
            <w:pPr>
              <w:ind w:firstLine="567"/>
              <w:jc w:val="both"/>
              <w:rPr>
                <w:rFonts w:ascii="Arial" w:hAnsi="Arial" w:cs="Arial"/>
                <w:sz w:val="18"/>
                <w:szCs w:val="18"/>
              </w:rPr>
            </w:pPr>
          </w:p>
        </w:tc>
        <w:tc>
          <w:tcPr>
            <w:tcW w:w="2745" w:type="dxa"/>
            <w:gridSpan w:val="3"/>
            <w:tcMar>
              <w:top w:w="28" w:type="dxa"/>
              <w:bottom w:w="28" w:type="dxa"/>
            </w:tcMar>
          </w:tcPr>
          <w:p w14:paraId="12D1C6EA" w14:textId="6F160831"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1.1.7. Phone</w:t>
            </w:r>
          </w:p>
        </w:tc>
        <w:sdt>
          <w:sdtPr>
            <w:rPr>
              <w:rFonts w:ascii="Arial" w:hAnsi="Arial" w:cs="Arial"/>
              <w:sz w:val="18"/>
              <w:szCs w:val="18"/>
              <w:lang w:val="en-GB"/>
            </w:rPr>
            <w:alias w:val="Pasirinkite elementą"/>
            <w:tag w:val="Pasirinkite elementą"/>
            <w:id w:val="1988744116"/>
            <w:placeholder>
              <w:docPart w:val="D30B91D0640B4807AA9B15A9495D2A05"/>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2493" w:type="dxa"/>
                <w:gridSpan w:val="2"/>
                <w:tcMar>
                  <w:top w:w="28" w:type="dxa"/>
                  <w:bottom w:w="28" w:type="dxa"/>
                </w:tcMar>
              </w:tcPr>
              <w:p w14:paraId="62DE530E" w14:textId="045A8331" w:rsidR="00100992" w:rsidRPr="00FE648F" w:rsidRDefault="00AA7F24" w:rsidP="00D569F7">
                <w:pPr>
                  <w:ind w:firstLine="168"/>
                  <w:jc w:val="both"/>
                  <w:rPr>
                    <w:rFonts w:ascii="Arial" w:hAnsi="Arial" w:cs="Arial"/>
                    <w:sz w:val="18"/>
                    <w:szCs w:val="18"/>
                  </w:rPr>
                </w:pPr>
                <w:r>
                  <w:rPr>
                    <w:rFonts w:ascii="Arial" w:hAnsi="Arial" w:cs="Arial"/>
                    <w:sz w:val="18"/>
                    <w:szCs w:val="18"/>
                    <w:lang w:val="en-GB"/>
                  </w:rPr>
                  <w:t>UAB Geležinkelio tiesimo centras Tel. Nr. +370 655 37023</w:t>
                </w:r>
              </w:p>
            </w:tc>
          </w:sdtContent>
        </w:sdt>
      </w:tr>
      <w:tr w:rsidR="00100992" w14:paraId="09027E65" w14:textId="77777777" w:rsidTr="00FA1052">
        <w:tc>
          <w:tcPr>
            <w:tcW w:w="2342" w:type="dxa"/>
            <w:gridSpan w:val="2"/>
            <w:vMerge/>
            <w:tcMar>
              <w:top w:w="28" w:type="dxa"/>
              <w:bottom w:w="28" w:type="dxa"/>
            </w:tcMar>
          </w:tcPr>
          <w:p w14:paraId="55F0777F" w14:textId="77777777" w:rsidR="00100992" w:rsidRPr="00FE648F" w:rsidRDefault="00100992" w:rsidP="00F829B4">
            <w:pPr>
              <w:ind w:firstLine="567"/>
              <w:jc w:val="both"/>
              <w:rPr>
                <w:rFonts w:ascii="Arial" w:hAnsi="Arial" w:cs="Arial"/>
                <w:sz w:val="18"/>
                <w:szCs w:val="18"/>
              </w:rPr>
            </w:pPr>
          </w:p>
        </w:tc>
        <w:tc>
          <w:tcPr>
            <w:tcW w:w="2958" w:type="dxa"/>
            <w:gridSpan w:val="3"/>
            <w:tcMar>
              <w:top w:w="28" w:type="dxa"/>
              <w:bottom w:w="28" w:type="dxa"/>
            </w:tcMar>
          </w:tcPr>
          <w:p w14:paraId="46FCAA9B" w14:textId="2FFA4DE8" w:rsidR="00100992" w:rsidRPr="00FE648F" w:rsidRDefault="00100992" w:rsidP="00F829B4">
            <w:pPr>
              <w:rPr>
                <w:rFonts w:ascii="Arial" w:hAnsi="Arial" w:cs="Arial"/>
                <w:sz w:val="18"/>
                <w:szCs w:val="18"/>
              </w:rPr>
            </w:pPr>
            <w:r w:rsidRPr="00FE648F">
              <w:rPr>
                <w:rFonts w:ascii="Arial" w:hAnsi="Arial" w:cs="Arial"/>
                <w:sz w:val="18"/>
                <w:szCs w:val="18"/>
              </w:rPr>
              <w:t>1.1.8. El. paštas</w:t>
            </w:r>
          </w:p>
        </w:tc>
        <w:sdt>
          <w:sdtPr>
            <w:rPr>
              <w:rFonts w:ascii="Arial" w:hAnsi="Arial" w:cs="Arial"/>
              <w:sz w:val="18"/>
              <w:szCs w:val="18"/>
            </w:rPr>
            <w:alias w:val="Įrašykite JA el. p. "/>
            <w:tag w:val="Įrašykite JA el. p. "/>
            <w:id w:val="391475453"/>
            <w:placeholder>
              <w:docPart w:val="199681777B3D4133AA2796B73A792C95"/>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2501" w:type="dxa"/>
                <w:gridSpan w:val="2"/>
                <w:tcMar>
                  <w:top w:w="28" w:type="dxa"/>
                  <w:bottom w:w="28" w:type="dxa"/>
                </w:tcMar>
              </w:tcPr>
              <w:p w14:paraId="5AA7F084" w14:textId="687E104C" w:rsidR="00100992" w:rsidRPr="00FE648F" w:rsidRDefault="00AA7F24" w:rsidP="00D569F7">
                <w:pPr>
                  <w:ind w:firstLine="140"/>
                  <w:jc w:val="both"/>
                  <w:rPr>
                    <w:rFonts w:ascii="Arial" w:hAnsi="Arial" w:cs="Arial"/>
                    <w:sz w:val="18"/>
                    <w:szCs w:val="18"/>
                  </w:rPr>
                </w:pPr>
                <w:r>
                  <w:rPr>
                    <w:rFonts w:ascii="Arial" w:hAnsi="Arial" w:cs="Arial"/>
                    <w:sz w:val="18"/>
                    <w:szCs w:val="18"/>
                  </w:rPr>
                  <w:t>info@gtc.lt</w:t>
                </w:r>
              </w:p>
            </w:tc>
          </w:sdtContent>
        </w:sdt>
        <w:tc>
          <w:tcPr>
            <w:tcW w:w="2727" w:type="dxa"/>
            <w:gridSpan w:val="2"/>
            <w:vMerge/>
            <w:tcMar>
              <w:top w:w="28" w:type="dxa"/>
              <w:bottom w:w="28" w:type="dxa"/>
            </w:tcMar>
          </w:tcPr>
          <w:p w14:paraId="1477C65D" w14:textId="77777777" w:rsidR="00100992" w:rsidRPr="00FE648F" w:rsidRDefault="00100992" w:rsidP="00F829B4">
            <w:pPr>
              <w:ind w:firstLine="567"/>
              <w:jc w:val="both"/>
              <w:rPr>
                <w:rFonts w:ascii="Arial" w:hAnsi="Arial" w:cs="Arial"/>
                <w:sz w:val="18"/>
                <w:szCs w:val="18"/>
              </w:rPr>
            </w:pPr>
          </w:p>
        </w:tc>
        <w:tc>
          <w:tcPr>
            <w:tcW w:w="2745" w:type="dxa"/>
            <w:gridSpan w:val="3"/>
            <w:tcMar>
              <w:top w:w="28" w:type="dxa"/>
              <w:bottom w:w="28" w:type="dxa"/>
            </w:tcMar>
          </w:tcPr>
          <w:p w14:paraId="52019229" w14:textId="29D65ED5"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1.1.8. Email</w:t>
            </w:r>
          </w:p>
        </w:tc>
        <w:sdt>
          <w:sdtPr>
            <w:rPr>
              <w:rFonts w:ascii="Arial" w:hAnsi="Arial" w:cs="Arial"/>
              <w:sz w:val="18"/>
              <w:szCs w:val="18"/>
              <w:lang w:val="en-GB"/>
            </w:rPr>
            <w:alias w:val="Įrašykite JA el. p. "/>
            <w:tag w:val="Įrašykite JA el. p. "/>
            <w:id w:val="1073854645"/>
            <w:placeholder>
              <w:docPart w:val="8020FC6C78974E708711096E345A2450"/>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2493" w:type="dxa"/>
                <w:gridSpan w:val="2"/>
                <w:tcMar>
                  <w:top w:w="28" w:type="dxa"/>
                  <w:bottom w:w="28" w:type="dxa"/>
                </w:tcMar>
              </w:tcPr>
              <w:p w14:paraId="77C2D8C2" w14:textId="19575FDB" w:rsidR="00100992" w:rsidRPr="00FE648F" w:rsidRDefault="00AA7F24" w:rsidP="00D569F7">
                <w:pPr>
                  <w:ind w:firstLine="168"/>
                  <w:jc w:val="both"/>
                  <w:rPr>
                    <w:rFonts w:ascii="Arial" w:hAnsi="Arial" w:cs="Arial"/>
                    <w:sz w:val="18"/>
                    <w:szCs w:val="18"/>
                  </w:rPr>
                </w:pPr>
                <w:r>
                  <w:rPr>
                    <w:rFonts w:ascii="Arial" w:hAnsi="Arial" w:cs="Arial"/>
                    <w:sz w:val="18"/>
                    <w:szCs w:val="18"/>
                    <w:lang w:val="en-GB"/>
                  </w:rPr>
                  <w:t>info@gtc.lt</w:t>
                </w:r>
              </w:p>
            </w:tc>
          </w:sdtContent>
        </w:sdt>
      </w:tr>
      <w:tr w:rsidR="00100992" w14:paraId="27F031CF" w14:textId="77777777" w:rsidTr="00FA1052">
        <w:tc>
          <w:tcPr>
            <w:tcW w:w="2342" w:type="dxa"/>
            <w:gridSpan w:val="2"/>
            <w:vMerge/>
            <w:tcMar>
              <w:top w:w="28" w:type="dxa"/>
              <w:bottom w:w="28" w:type="dxa"/>
            </w:tcMar>
          </w:tcPr>
          <w:p w14:paraId="35ACF30F" w14:textId="77777777" w:rsidR="00100992" w:rsidRPr="00FE648F" w:rsidRDefault="00100992" w:rsidP="00F829B4">
            <w:pPr>
              <w:ind w:firstLine="567"/>
              <w:jc w:val="both"/>
              <w:rPr>
                <w:rFonts w:ascii="Arial" w:hAnsi="Arial" w:cs="Arial"/>
                <w:sz w:val="18"/>
                <w:szCs w:val="18"/>
              </w:rPr>
            </w:pPr>
          </w:p>
        </w:tc>
        <w:tc>
          <w:tcPr>
            <w:tcW w:w="2958" w:type="dxa"/>
            <w:gridSpan w:val="3"/>
            <w:tcMar>
              <w:top w:w="28" w:type="dxa"/>
              <w:bottom w:w="28" w:type="dxa"/>
            </w:tcMar>
          </w:tcPr>
          <w:p w14:paraId="4AE3D5DD" w14:textId="1249BAAE" w:rsidR="00100992" w:rsidRPr="00FE648F" w:rsidRDefault="00100992" w:rsidP="00F829B4">
            <w:pPr>
              <w:rPr>
                <w:rFonts w:ascii="Arial" w:hAnsi="Arial" w:cs="Arial"/>
                <w:sz w:val="18"/>
                <w:szCs w:val="18"/>
              </w:rPr>
            </w:pPr>
            <w:r w:rsidRPr="00FE648F">
              <w:rPr>
                <w:rFonts w:ascii="Arial" w:hAnsi="Arial" w:cs="Arial"/>
                <w:sz w:val="18"/>
                <w:szCs w:val="18"/>
              </w:rPr>
              <w:t>1.1.9. Šalies atstovas</w:t>
            </w:r>
          </w:p>
        </w:tc>
        <w:tc>
          <w:tcPr>
            <w:tcW w:w="2501" w:type="dxa"/>
            <w:gridSpan w:val="2"/>
            <w:tcMar>
              <w:top w:w="28" w:type="dxa"/>
              <w:bottom w:w="28" w:type="dxa"/>
            </w:tcMar>
          </w:tcPr>
          <w:p w14:paraId="465EE9A3" w14:textId="0EB4D88A" w:rsidR="00100992" w:rsidRPr="00FE648F" w:rsidRDefault="00100992" w:rsidP="00F829B4">
            <w:pPr>
              <w:ind w:firstLine="567"/>
              <w:jc w:val="both"/>
              <w:rPr>
                <w:rFonts w:ascii="Arial" w:hAnsi="Arial" w:cs="Arial"/>
                <w:sz w:val="18"/>
                <w:szCs w:val="18"/>
              </w:rPr>
            </w:pPr>
          </w:p>
        </w:tc>
        <w:tc>
          <w:tcPr>
            <w:tcW w:w="2727" w:type="dxa"/>
            <w:gridSpan w:val="2"/>
            <w:vMerge/>
            <w:tcMar>
              <w:top w:w="28" w:type="dxa"/>
              <w:bottom w:w="28" w:type="dxa"/>
            </w:tcMar>
          </w:tcPr>
          <w:p w14:paraId="6AC6CA65" w14:textId="77777777" w:rsidR="00100992" w:rsidRPr="00FE648F" w:rsidRDefault="00100992" w:rsidP="00F829B4">
            <w:pPr>
              <w:ind w:firstLine="567"/>
              <w:jc w:val="both"/>
              <w:rPr>
                <w:rFonts w:ascii="Arial" w:hAnsi="Arial" w:cs="Arial"/>
                <w:sz w:val="18"/>
                <w:szCs w:val="18"/>
              </w:rPr>
            </w:pPr>
          </w:p>
        </w:tc>
        <w:tc>
          <w:tcPr>
            <w:tcW w:w="2745" w:type="dxa"/>
            <w:gridSpan w:val="3"/>
            <w:tcMar>
              <w:top w:w="28" w:type="dxa"/>
              <w:bottom w:w="28" w:type="dxa"/>
            </w:tcMar>
          </w:tcPr>
          <w:p w14:paraId="674F699E" w14:textId="295AEF83" w:rsidR="00100992" w:rsidRPr="00FE648F" w:rsidRDefault="00100992" w:rsidP="00F829B4">
            <w:pPr>
              <w:rPr>
                <w:rFonts w:ascii="Arial" w:hAnsi="Arial" w:cs="Arial"/>
                <w:sz w:val="18"/>
                <w:szCs w:val="18"/>
              </w:rPr>
            </w:pPr>
            <w:r w:rsidRPr="00FE648F">
              <w:rPr>
                <w:rFonts w:ascii="Arial" w:eastAsia="Arial" w:hAnsi="Arial" w:cs="Arial"/>
                <w:sz w:val="18"/>
                <w:szCs w:val="18"/>
                <w:lang w:val="en-GB" w:bidi="en-US"/>
              </w:rPr>
              <w:t>1.1.9. Country representative</w:t>
            </w:r>
          </w:p>
        </w:tc>
        <w:tc>
          <w:tcPr>
            <w:tcW w:w="2493" w:type="dxa"/>
            <w:gridSpan w:val="2"/>
            <w:tcMar>
              <w:top w:w="28" w:type="dxa"/>
              <w:bottom w:w="28" w:type="dxa"/>
            </w:tcMar>
          </w:tcPr>
          <w:p w14:paraId="4235E071" w14:textId="725CBCE0" w:rsidR="00100992" w:rsidRPr="00FE648F" w:rsidRDefault="00100992" w:rsidP="00F829B4">
            <w:pPr>
              <w:ind w:firstLine="567"/>
              <w:jc w:val="both"/>
              <w:rPr>
                <w:rFonts w:ascii="Arial" w:hAnsi="Arial" w:cs="Arial"/>
                <w:sz w:val="18"/>
                <w:szCs w:val="18"/>
              </w:rPr>
            </w:pPr>
          </w:p>
        </w:tc>
      </w:tr>
      <w:tr w:rsidR="00100992" w14:paraId="2A35702F" w14:textId="77777777" w:rsidTr="00FA1052">
        <w:tc>
          <w:tcPr>
            <w:tcW w:w="2342" w:type="dxa"/>
            <w:gridSpan w:val="2"/>
            <w:vMerge/>
            <w:tcMar>
              <w:top w:w="28" w:type="dxa"/>
              <w:bottom w:w="28" w:type="dxa"/>
            </w:tcMar>
          </w:tcPr>
          <w:p w14:paraId="73BC8B8D" w14:textId="77777777" w:rsidR="00100992" w:rsidRPr="00FE648F" w:rsidRDefault="00100992" w:rsidP="00F829B4">
            <w:pPr>
              <w:ind w:firstLine="567"/>
              <w:jc w:val="both"/>
              <w:rPr>
                <w:rFonts w:ascii="Arial" w:hAnsi="Arial" w:cs="Arial"/>
                <w:sz w:val="18"/>
                <w:szCs w:val="18"/>
              </w:rPr>
            </w:pPr>
          </w:p>
        </w:tc>
        <w:tc>
          <w:tcPr>
            <w:tcW w:w="2958" w:type="dxa"/>
            <w:gridSpan w:val="3"/>
            <w:tcMar>
              <w:top w:w="28" w:type="dxa"/>
              <w:bottom w:w="28" w:type="dxa"/>
            </w:tcMar>
          </w:tcPr>
          <w:p w14:paraId="71787F8F" w14:textId="318B69B2" w:rsidR="00100992" w:rsidRPr="00FE648F" w:rsidRDefault="00100992" w:rsidP="00F829B4">
            <w:pPr>
              <w:rPr>
                <w:rFonts w:ascii="Arial" w:hAnsi="Arial" w:cs="Arial"/>
                <w:sz w:val="18"/>
                <w:szCs w:val="18"/>
              </w:rPr>
            </w:pPr>
            <w:r w:rsidRPr="00FE648F">
              <w:rPr>
                <w:rFonts w:ascii="Arial" w:hAnsi="Arial" w:cs="Arial"/>
                <w:sz w:val="18"/>
                <w:szCs w:val="18"/>
              </w:rPr>
              <w:t>1.1.10. Atstovavimo pagrindas</w:t>
            </w:r>
          </w:p>
        </w:tc>
        <w:tc>
          <w:tcPr>
            <w:tcW w:w="2501" w:type="dxa"/>
            <w:gridSpan w:val="2"/>
            <w:tcMar>
              <w:top w:w="28" w:type="dxa"/>
              <w:bottom w:w="28" w:type="dxa"/>
            </w:tcMar>
          </w:tcPr>
          <w:p w14:paraId="44B3951C" w14:textId="26965CF2" w:rsidR="00100992" w:rsidRPr="00FE648F" w:rsidRDefault="00100992" w:rsidP="00F829B4">
            <w:pPr>
              <w:ind w:firstLine="567"/>
              <w:jc w:val="both"/>
              <w:rPr>
                <w:rFonts w:ascii="Arial" w:hAnsi="Arial" w:cs="Arial"/>
                <w:sz w:val="18"/>
                <w:szCs w:val="18"/>
              </w:rPr>
            </w:pPr>
          </w:p>
        </w:tc>
        <w:tc>
          <w:tcPr>
            <w:tcW w:w="2727" w:type="dxa"/>
            <w:gridSpan w:val="2"/>
            <w:vMerge/>
            <w:tcMar>
              <w:top w:w="28" w:type="dxa"/>
              <w:bottom w:w="28" w:type="dxa"/>
            </w:tcMar>
          </w:tcPr>
          <w:p w14:paraId="3F5FAF0C" w14:textId="77777777" w:rsidR="00100992" w:rsidRPr="00FE648F" w:rsidRDefault="00100992" w:rsidP="00F829B4">
            <w:pPr>
              <w:ind w:firstLine="567"/>
              <w:jc w:val="both"/>
              <w:rPr>
                <w:rFonts w:ascii="Arial" w:hAnsi="Arial" w:cs="Arial"/>
                <w:sz w:val="18"/>
                <w:szCs w:val="18"/>
              </w:rPr>
            </w:pPr>
          </w:p>
        </w:tc>
        <w:tc>
          <w:tcPr>
            <w:tcW w:w="2745" w:type="dxa"/>
            <w:gridSpan w:val="3"/>
            <w:tcMar>
              <w:top w:w="28" w:type="dxa"/>
              <w:bottom w:w="28" w:type="dxa"/>
            </w:tcMar>
          </w:tcPr>
          <w:p w14:paraId="54CB25B7" w14:textId="3FC82429" w:rsidR="00100992" w:rsidRPr="00FE648F" w:rsidRDefault="00100992" w:rsidP="00F829B4">
            <w:pPr>
              <w:rPr>
                <w:rFonts w:ascii="Arial" w:hAnsi="Arial" w:cs="Arial"/>
                <w:sz w:val="18"/>
                <w:szCs w:val="18"/>
              </w:rPr>
            </w:pPr>
            <w:r w:rsidRPr="00FE648F">
              <w:rPr>
                <w:rFonts w:ascii="Arial" w:eastAsia="Arial" w:hAnsi="Arial" w:cs="Arial"/>
                <w:sz w:val="18"/>
                <w:szCs w:val="18"/>
                <w:lang w:val="en-GB" w:bidi="en-US"/>
              </w:rPr>
              <w:t>1.1.10. Basis for representation</w:t>
            </w:r>
          </w:p>
        </w:tc>
        <w:tc>
          <w:tcPr>
            <w:tcW w:w="2493" w:type="dxa"/>
            <w:gridSpan w:val="2"/>
            <w:tcMar>
              <w:top w:w="28" w:type="dxa"/>
              <w:bottom w:w="28" w:type="dxa"/>
            </w:tcMar>
          </w:tcPr>
          <w:p w14:paraId="386C34E1" w14:textId="1A2CAFC4" w:rsidR="00100992" w:rsidRPr="00FE648F" w:rsidRDefault="00100992" w:rsidP="00F829B4">
            <w:pPr>
              <w:ind w:firstLine="567"/>
              <w:jc w:val="both"/>
              <w:rPr>
                <w:rFonts w:ascii="Arial" w:hAnsi="Arial" w:cs="Arial"/>
                <w:sz w:val="18"/>
                <w:szCs w:val="18"/>
              </w:rPr>
            </w:pPr>
          </w:p>
        </w:tc>
      </w:tr>
      <w:tr w:rsidR="00100992" w14:paraId="5507ADC1" w14:textId="77777777" w:rsidTr="00FA1052">
        <w:tc>
          <w:tcPr>
            <w:tcW w:w="2342" w:type="dxa"/>
            <w:gridSpan w:val="2"/>
            <w:vMerge w:val="restart"/>
            <w:tcMar>
              <w:top w:w="28" w:type="dxa"/>
              <w:bottom w:w="28" w:type="dxa"/>
            </w:tcMar>
          </w:tcPr>
          <w:p w14:paraId="5EEE8FCB" w14:textId="77777777" w:rsidR="00100992" w:rsidRPr="00FE648F" w:rsidRDefault="00100992" w:rsidP="00F829B4">
            <w:pPr>
              <w:jc w:val="both"/>
              <w:rPr>
                <w:rFonts w:ascii="Arial" w:hAnsi="Arial" w:cs="Arial"/>
                <w:b/>
                <w:sz w:val="18"/>
                <w:szCs w:val="18"/>
              </w:rPr>
            </w:pPr>
            <w:r w:rsidRPr="00FE648F">
              <w:rPr>
                <w:rFonts w:ascii="Arial" w:hAnsi="Arial" w:cs="Arial"/>
                <w:b/>
                <w:sz w:val="18"/>
                <w:szCs w:val="18"/>
              </w:rPr>
              <w:t>1.2. Tiekėjas</w:t>
            </w:r>
          </w:p>
          <w:p w14:paraId="72CD0822" w14:textId="77777777" w:rsidR="00100992" w:rsidRPr="00FE648F" w:rsidRDefault="00100992" w:rsidP="00AA7F24">
            <w:pPr>
              <w:jc w:val="both"/>
              <w:rPr>
                <w:rFonts w:ascii="Arial" w:hAnsi="Arial" w:cs="Arial"/>
                <w:sz w:val="18"/>
                <w:szCs w:val="18"/>
              </w:rPr>
            </w:pPr>
          </w:p>
        </w:tc>
        <w:tc>
          <w:tcPr>
            <w:tcW w:w="2958" w:type="dxa"/>
            <w:gridSpan w:val="3"/>
            <w:tcMar>
              <w:top w:w="28" w:type="dxa"/>
              <w:bottom w:w="28" w:type="dxa"/>
            </w:tcMar>
          </w:tcPr>
          <w:p w14:paraId="0D6DC175" w14:textId="5D4B0B33" w:rsidR="00100992" w:rsidRPr="00FE648F" w:rsidRDefault="00100992" w:rsidP="00F829B4">
            <w:pPr>
              <w:rPr>
                <w:rFonts w:ascii="Arial" w:hAnsi="Arial" w:cs="Arial"/>
                <w:sz w:val="18"/>
                <w:szCs w:val="18"/>
              </w:rPr>
            </w:pPr>
            <w:r w:rsidRPr="00FE648F">
              <w:rPr>
                <w:rFonts w:ascii="Arial" w:hAnsi="Arial" w:cs="Arial"/>
                <w:sz w:val="18"/>
                <w:szCs w:val="18"/>
              </w:rPr>
              <w:t>1.2.1. Pavadinimas</w:t>
            </w:r>
          </w:p>
        </w:tc>
        <w:tc>
          <w:tcPr>
            <w:tcW w:w="2501" w:type="dxa"/>
            <w:gridSpan w:val="2"/>
            <w:tcMar>
              <w:top w:w="28" w:type="dxa"/>
              <w:bottom w:w="28" w:type="dxa"/>
            </w:tcMar>
          </w:tcPr>
          <w:p w14:paraId="589998E4" w14:textId="477C7A54" w:rsidR="00100992" w:rsidRPr="00FE648F" w:rsidRDefault="00100992" w:rsidP="00F829B4">
            <w:pPr>
              <w:ind w:firstLine="567"/>
              <w:jc w:val="both"/>
              <w:rPr>
                <w:rFonts w:ascii="Arial" w:hAnsi="Arial" w:cs="Arial"/>
                <w:sz w:val="18"/>
                <w:szCs w:val="18"/>
              </w:rPr>
            </w:pPr>
          </w:p>
        </w:tc>
        <w:tc>
          <w:tcPr>
            <w:tcW w:w="2727" w:type="dxa"/>
            <w:gridSpan w:val="2"/>
            <w:vMerge w:val="restart"/>
            <w:tcMar>
              <w:top w:w="28" w:type="dxa"/>
              <w:bottom w:w="28" w:type="dxa"/>
            </w:tcMar>
          </w:tcPr>
          <w:p w14:paraId="3D4F4C52" w14:textId="77777777" w:rsidR="00100992" w:rsidRPr="00FE648F" w:rsidRDefault="00100992" w:rsidP="00F829B4">
            <w:pPr>
              <w:jc w:val="both"/>
              <w:rPr>
                <w:rFonts w:ascii="Arial" w:hAnsi="Arial" w:cs="Arial"/>
                <w:b/>
                <w:sz w:val="18"/>
                <w:szCs w:val="18"/>
                <w:lang w:val="en-GB"/>
              </w:rPr>
            </w:pPr>
            <w:r w:rsidRPr="00FE648F">
              <w:rPr>
                <w:rFonts w:ascii="Arial" w:eastAsia="Arial" w:hAnsi="Arial" w:cs="Arial"/>
                <w:b/>
                <w:sz w:val="18"/>
                <w:szCs w:val="18"/>
                <w:lang w:val="en-GB" w:bidi="en-US"/>
              </w:rPr>
              <w:t>1.2. Supplier</w:t>
            </w:r>
          </w:p>
          <w:p w14:paraId="5FEDA638" w14:textId="77777777" w:rsidR="00100992" w:rsidRPr="00FE648F" w:rsidRDefault="00100992" w:rsidP="00521CD7">
            <w:pPr>
              <w:jc w:val="both"/>
              <w:rPr>
                <w:rFonts w:ascii="Arial" w:hAnsi="Arial" w:cs="Arial"/>
                <w:sz w:val="18"/>
                <w:szCs w:val="18"/>
              </w:rPr>
            </w:pPr>
          </w:p>
        </w:tc>
        <w:tc>
          <w:tcPr>
            <w:tcW w:w="2745" w:type="dxa"/>
            <w:gridSpan w:val="3"/>
            <w:tcMar>
              <w:top w:w="28" w:type="dxa"/>
              <w:bottom w:w="28" w:type="dxa"/>
            </w:tcMar>
          </w:tcPr>
          <w:p w14:paraId="3B0E9DA4" w14:textId="70413173"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1.2.1. Name</w:t>
            </w:r>
          </w:p>
        </w:tc>
        <w:tc>
          <w:tcPr>
            <w:tcW w:w="2493" w:type="dxa"/>
            <w:gridSpan w:val="2"/>
            <w:tcMar>
              <w:top w:w="28" w:type="dxa"/>
              <w:bottom w:w="28" w:type="dxa"/>
            </w:tcMar>
          </w:tcPr>
          <w:p w14:paraId="178B45F6" w14:textId="09DC3519" w:rsidR="00100992" w:rsidRPr="00FE648F" w:rsidRDefault="00100992" w:rsidP="00F829B4">
            <w:pPr>
              <w:ind w:firstLine="567"/>
              <w:jc w:val="both"/>
              <w:rPr>
                <w:rFonts w:ascii="Arial" w:hAnsi="Arial" w:cs="Arial"/>
                <w:sz w:val="18"/>
                <w:szCs w:val="18"/>
              </w:rPr>
            </w:pPr>
          </w:p>
        </w:tc>
      </w:tr>
      <w:tr w:rsidR="00100992" w14:paraId="0731F510" w14:textId="77777777" w:rsidTr="00FA1052">
        <w:tc>
          <w:tcPr>
            <w:tcW w:w="2342" w:type="dxa"/>
            <w:gridSpan w:val="2"/>
            <w:vMerge/>
            <w:tcMar>
              <w:top w:w="28" w:type="dxa"/>
              <w:bottom w:w="28" w:type="dxa"/>
            </w:tcMar>
          </w:tcPr>
          <w:p w14:paraId="0D968D16" w14:textId="77777777" w:rsidR="00100992" w:rsidRPr="00FE648F" w:rsidRDefault="00100992" w:rsidP="00F829B4">
            <w:pPr>
              <w:ind w:firstLine="567"/>
              <w:jc w:val="both"/>
              <w:rPr>
                <w:rFonts w:ascii="Arial" w:hAnsi="Arial" w:cs="Arial"/>
                <w:sz w:val="18"/>
                <w:szCs w:val="18"/>
              </w:rPr>
            </w:pPr>
          </w:p>
        </w:tc>
        <w:tc>
          <w:tcPr>
            <w:tcW w:w="2958" w:type="dxa"/>
            <w:gridSpan w:val="3"/>
            <w:tcMar>
              <w:top w:w="28" w:type="dxa"/>
              <w:bottom w:w="28" w:type="dxa"/>
            </w:tcMar>
          </w:tcPr>
          <w:p w14:paraId="020999CF" w14:textId="22F998A4" w:rsidR="00100992" w:rsidRPr="00FE648F" w:rsidRDefault="00100992" w:rsidP="00F829B4">
            <w:pPr>
              <w:rPr>
                <w:rFonts w:ascii="Arial" w:hAnsi="Arial" w:cs="Arial"/>
                <w:sz w:val="18"/>
                <w:szCs w:val="18"/>
              </w:rPr>
            </w:pPr>
            <w:r w:rsidRPr="00FE648F">
              <w:rPr>
                <w:rFonts w:ascii="Arial" w:hAnsi="Arial" w:cs="Arial"/>
                <w:sz w:val="18"/>
                <w:szCs w:val="18"/>
              </w:rPr>
              <w:t>1.2.2. Juridinio asmens kodas</w:t>
            </w:r>
          </w:p>
        </w:tc>
        <w:tc>
          <w:tcPr>
            <w:tcW w:w="2501" w:type="dxa"/>
            <w:gridSpan w:val="2"/>
            <w:tcMar>
              <w:top w:w="28" w:type="dxa"/>
              <w:bottom w:w="28" w:type="dxa"/>
            </w:tcMar>
          </w:tcPr>
          <w:p w14:paraId="22A1B894" w14:textId="71E890D8" w:rsidR="00100992" w:rsidRPr="00FE648F" w:rsidRDefault="00100992" w:rsidP="00F829B4">
            <w:pPr>
              <w:ind w:firstLine="567"/>
              <w:jc w:val="both"/>
              <w:rPr>
                <w:rFonts w:ascii="Arial" w:hAnsi="Arial" w:cs="Arial"/>
                <w:sz w:val="18"/>
                <w:szCs w:val="18"/>
              </w:rPr>
            </w:pPr>
          </w:p>
        </w:tc>
        <w:tc>
          <w:tcPr>
            <w:tcW w:w="2727" w:type="dxa"/>
            <w:gridSpan w:val="2"/>
            <w:vMerge/>
            <w:tcMar>
              <w:top w:w="28" w:type="dxa"/>
              <w:bottom w:w="28" w:type="dxa"/>
            </w:tcMar>
          </w:tcPr>
          <w:p w14:paraId="429B99F1" w14:textId="77777777" w:rsidR="00100992" w:rsidRPr="00FE648F" w:rsidRDefault="00100992" w:rsidP="00F829B4">
            <w:pPr>
              <w:ind w:firstLine="567"/>
              <w:jc w:val="both"/>
              <w:rPr>
                <w:rFonts w:ascii="Arial" w:hAnsi="Arial" w:cs="Arial"/>
                <w:sz w:val="18"/>
                <w:szCs w:val="18"/>
              </w:rPr>
            </w:pPr>
          </w:p>
        </w:tc>
        <w:tc>
          <w:tcPr>
            <w:tcW w:w="2745" w:type="dxa"/>
            <w:gridSpan w:val="3"/>
            <w:tcMar>
              <w:top w:w="28" w:type="dxa"/>
              <w:bottom w:w="28" w:type="dxa"/>
            </w:tcMar>
          </w:tcPr>
          <w:p w14:paraId="666D8ABD" w14:textId="10130B62"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1.2.2. Legal entity code</w:t>
            </w:r>
          </w:p>
        </w:tc>
        <w:tc>
          <w:tcPr>
            <w:tcW w:w="2493" w:type="dxa"/>
            <w:gridSpan w:val="2"/>
            <w:tcMar>
              <w:top w:w="28" w:type="dxa"/>
              <w:bottom w:w="28" w:type="dxa"/>
            </w:tcMar>
          </w:tcPr>
          <w:p w14:paraId="3132DC16" w14:textId="4F8F2C19" w:rsidR="00100992" w:rsidRPr="00FE648F" w:rsidRDefault="00100992" w:rsidP="00F829B4">
            <w:pPr>
              <w:ind w:firstLine="567"/>
              <w:jc w:val="both"/>
              <w:rPr>
                <w:rFonts w:ascii="Arial" w:hAnsi="Arial" w:cs="Arial"/>
                <w:sz w:val="18"/>
                <w:szCs w:val="18"/>
              </w:rPr>
            </w:pPr>
          </w:p>
        </w:tc>
      </w:tr>
      <w:tr w:rsidR="00100992" w14:paraId="66309296" w14:textId="77777777" w:rsidTr="00FA1052">
        <w:tc>
          <w:tcPr>
            <w:tcW w:w="2342" w:type="dxa"/>
            <w:gridSpan w:val="2"/>
            <w:vMerge/>
            <w:tcMar>
              <w:top w:w="28" w:type="dxa"/>
              <w:bottom w:w="28" w:type="dxa"/>
            </w:tcMar>
          </w:tcPr>
          <w:p w14:paraId="17A431C9" w14:textId="77777777" w:rsidR="00100992" w:rsidRPr="00FE648F" w:rsidRDefault="00100992" w:rsidP="00F829B4">
            <w:pPr>
              <w:ind w:firstLine="567"/>
              <w:jc w:val="both"/>
              <w:rPr>
                <w:rFonts w:ascii="Arial" w:hAnsi="Arial" w:cs="Arial"/>
                <w:sz w:val="18"/>
                <w:szCs w:val="18"/>
              </w:rPr>
            </w:pPr>
          </w:p>
        </w:tc>
        <w:tc>
          <w:tcPr>
            <w:tcW w:w="2958" w:type="dxa"/>
            <w:gridSpan w:val="3"/>
            <w:tcMar>
              <w:top w:w="28" w:type="dxa"/>
              <w:bottom w:w="28" w:type="dxa"/>
            </w:tcMar>
          </w:tcPr>
          <w:p w14:paraId="2697DF6A" w14:textId="5C61A1BF" w:rsidR="00100992" w:rsidRPr="00FE648F" w:rsidRDefault="00100992" w:rsidP="00F829B4">
            <w:pPr>
              <w:rPr>
                <w:rFonts w:ascii="Arial" w:hAnsi="Arial" w:cs="Arial"/>
                <w:sz w:val="18"/>
                <w:szCs w:val="18"/>
              </w:rPr>
            </w:pPr>
            <w:r w:rsidRPr="00FE648F">
              <w:rPr>
                <w:rFonts w:ascii="Arial" w:hAnsi="Arial" w:cs="Arial"/>
                <w:sz w:val="18"/>
                <w:szCs w:val="18"/>
              </w:rPr>
              <w:t>1.2.3. Adresas</w:t>
            </w:r>
          </w:p>
        </w:tc>
        <w:tc>
          <w:tcPr>
            <w:tcW w:w="2501" w:type="dxa"/>
            <w:gridSpan w:val="2"/>
            <w:tcMar>
              <w:top w:w="28" w:type="dxa"/>
              <w:bottom w:w="28" w:type="dxa"/>
            </w:tcMar>
          </w:tcPr>
          <w:p w14:paraId="542CAEE6" w14:textId="11D15433" w:rsidR="00100992" w:rsidRPr="00FE648F" w:rsidRDefault="00100992" w:rsidP="00F829B4">
            <w:pPr>
              <w:ind w:firstLine="567"/>
              <w:jc w:val="both"/>
              <w:rPr>
                <w:rFonts w:ascii="Arial" w:hAnsi="Arial" w:cs="Arial"/>
                <w:sz w:val="18"/>
                <w:szCs w:val="18"/>
              </w:rPr>
            </w:pPr>
          </w:p>
        </w:tc>
        <w:tc>
          <w:tcPr>
            <w:tcW w:w="2727" w:type="dxa"/>
            <w:gridSpan w:val="2"/>
            <w:vMerge/>
            <w:tcMar>
              <w:top w:w="28" w:type="dxa"/>
              <w:bottom w:w="28" w:type="dxa"/>
            </w:tcMar>
          </w:tcPr>
          <w:p w14:paraId="6E8FA2B7" w14:textId="77777777" w:rsidR="00100992" w:rsidRPr="00FE648F" w:rsidRDefault="00100992" w:rsidP="00F829B4">
            <w:pPr>
              <w:ind w:firstLine="567"/>
              <w:jc w:val="both"/>
              <w:rPr>
                <w:rFonts w:ascii="Arial" w:hAnsi="Arial" w:cs="Arial"/>
                <w:sz w:val="18"/>
                <w:szCs w:val="18"/>
              </w:rPr>
            </w:pPr>
          </w:p>
        </w:tc>
        <w:tc>
          <w:tcPr>
            <w:tcW w:w="2745" w:type="dxa"/>
            <w:gridSpan w:val="3"/>
            <w:tcMar>
              <w:top w:w="28" w:type="dxa"/>
              <w:bottom w:w="28" w:type="dxa"/>
            </w:tcMar>
          </w:tcPr>
          <w:p w14:paraId="17623839" w14:textId="45A85E55"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1.2.3. Address</w:t>
            </w:r>
          </w:p>
        </w:tc>
        <w:tc>
          <w:tcPr>
            <w:tcW w:w="2493" w:type="dxa"/>
            <w:gridSpan w:val="2"/>
            <w:tcMar>
              <w:top w:w="28" w:type="dxa"/>
              <w:bottom w:w="28" w:type="dxa"/>
            </w:tcMar>
          </w:tcPr>
          <w:p w14:paraId="513E82E6" w14:textId="4A926DEB" w:rsidR="00100992" w:rsidRPr="00FE648F" w:rsidRDefault="00100992" w:rsidP="00F829B4">
            <w:pPr>
              <w:ind w:firstLine="567"/>
              <w:jc w:val="both"/>
              <w:rPr>
                <w:rFonts w:ascii="Arial" w:hAnsi="Arial" w:cs="Arial"/>
                <w:sz w:val="18"/>
                <w:szCs w:val="18"/>
              </w:rPr>
            </w:pPr>
          </w:p>
        </w:tc>
      </w:tr>
      <w:tr w:rsidR="00100992" w14:paraId="1EE3F01E" w14:textId="77777777" w:rsidTr="00FA1052">
        <w:tc>
          <w:tcPr>
            <w:tcW w:w="2342" w:type="dxa"/>
            <w:gridSpan w:val="2"/>
            <w:vMerge/>
            <w:tcMar>
              <w:top w:w="28" w:type="dxa"/>
              <w:bottom w:w="28" w:type="dxa"/>
            </w:tcMar>
          </w:tcPr>
          <w:p w14:paraId="3D2EB6C4" w14:textId="77777777" w:rsidR="00100992" w:rsidRPr="00FE648F" w:rsidRDefault="00100992" w:rsidP="00F829B4">
            <w:pPr>
              <w:ind w:firstLine="567"/>
              <w:jc w:val="both"/>
              <w:rPr>
                <w:rFonts w:ascii="Arial" w:hAnsi="Arial" w:cs="Arial"/>
                <w:sz w:val="18"/>
                <w:szCs w:val="18"/>
              </w:rPr>
            </w:pPr>
          </w:p>
        </w:tc>
        <w:tc>
          <w:tcPr>
            <w:tcW w:w="2958" w:type="dxa"/>
            <w:gridSpan w:val="3"/>
            <w:tcMar>
              <w:top w:w="28" w:type="dxa"/>
              <w:bottom w:w="28" w:type="dxa"/>
            </w:tcMar>
          </w:tcPr>
          <w:p w14:paraId="00D5BDD4" w14:textId="2886F1E2" w:rsidR="00100992" w:rsidRPr="00FE648F" w:rsidRDefault="00100992" w:rsidP="00F829B4">
            <w:pPr>
              <w:rPr>
                <w:rFonts w:ascii="Arial" w:hAnsi="Arial" w:cs="Arial"/>
                <w:sz w:val="18"/>
                <w:szCs w:val="18"/>
              </w:rPr>
            </w:pPr>
            <w:r w:rsidRPr="00FE648F">
              <w:rPr>
                <w:rFonts w:ascii="Arial" w:hAnsi="Arial" w:cs="Arial"/>
                <w:sz w:val="18"/>
                <w:szCs w:val="18"/>
              </w:rPr>
              <w:t>1.2.4. PVM mokėtojo kodas</w:t>
            </w:r>
          </w:p>
        </w:tc>
        <w:tc>
          <w:tcPr>
            <w:tcW w:w="2501" w:type="dxa"/>
            <w:gridSpan w:val="2"/>
            <w:tcMar>
              <w:top w:w="28" w:type="dxa"/>
              <w:bottom w:w="28" w:type="dxa"/>
            </w:tcMar>
          </w:tcPr>
          <w:p w14:paraId="707466F2" w14:textId="069442DD" w:rsidR="00100992" w:rsidRPr="00FE648F" w:rsidRDefault="00100992" w:rsidP="00F829B4">
            <w:pPr>
              <w:ind w:firstLine="567"/>
              <w:jc w:val="both"/>
              <w:rPr>
                <w:rFonts w:ascii="Arial" w:hAnsi="Arial" w:cs="Arial"/>
                <w:sz w:val="18"/>
                <w:szCs w:val="18"/>
              </w:rPr>
            </w:pPr>
          </w:p>
        </w:tc>
        <w:tc>
          <w:tcPr>
            <w:tcW w:w="2727" w:type="dxa"/>
            <w:gridSpan w:val="2"/>
            <w:vMerge/>
            <w:tcMar>
              <w:top w:w="28" w:type="dxa"/>
              <w:bottom w:w="28" w:type="dxa"/>
            </w:tcMar>
          </w:tcPr>
          <w:p w14:paraId="5A17BEB2" w14:textId="77777777" w:rsidR="00100992" w:rsidRPr="00FE648F" w:rsidRDefault="00100992" w:rsidP="00F829B4">
            <w:pPr>
              <w:ind w:firstLine="567"/>
              <w:jc w:val="both"/>
              <w:rPr>
                <w:rFonts w:ascii="Arial" w:hAnsi="Arial" w:cs="Arial"/>
                <w:sz w:val="18"/>
                <w:szCs w:val="18"/>
              </w:rPr>
            </w:pPr>
          </w:p>
        </w:tc>
        <w:tc>
          <w:tcPr>
            <w:tcW w:w="2745" w:type="dxa"/>
            <w:gridSpan w:val="3"/>
            <w:tcMar>
              <w:top w:w="28" w:type="dxa"/>
              <w:bottom w:w="28" w:type="dxa"/>
            </w:tcMar>
          </w:tcPr>
          <w:p w14:paraId="5BFB9CB0" w14:textId="6737B167"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1.2.4. VAT number</w:t>
            </w:r>
          </w:p>
        </w:tc>
        <w:tc>
          <w:tcPr>
            <w:tcW w:w="2493" w:type="dxa"/>
            <w:gridSpan w:val="2"/>
            <w:tcMar>
              <w:top w:w="28" w:type="dxa"/>
              <w:bottom w:w="28" w:type="dxa"/>
            </w:tcMar>
          </w:tcPr>
          <w:p w14:paraId="3C9E45AE" w14:textId="06B7F3FC" w:rsidR="00100992" w:rsidRPr="00FE648F" w:rsidRDefault="00100992" w:rsidP="00F829B4">
            <w:pPr>
              <w:ind w:firstLine="567"/>
              <w:jc w:val="both"/>
              <w:rPr>
                <w:rFonts w:ascii="Arial" w:hAnsi="Arial" w:cs="Arial"/>
                <w:sz w:val="18"/>
                <w:szCs w:val="18"/>
              </w:rPr>
            </w:pPr>
          </w:p>
        </w:tc>
      </w:tr>
      <w:tr w:rsidR="00100992" w14:paraId="44891671" w14:textId="77777777" w:rsidTr="00FA1052">
        <w:tc>
          <w:tcPr>
            <w:tcW w:w="2342" w:type="dxa"/>
            <w:gridSpan w:val="2"/>
            <w:vMerge/>
            <w:tcMar>
              <w:top w:w="28" w:type="dxa"/>
              <w:bottom w:w="28" w:type="dxa"/>
            </w:tcMar>
          </w:tcPr>
          <w:p w14:paraId="6B3B79D0" w14:textId="77777777" w:rsidR="00100992" w:rsidRPr="00FE648F" w:rsidRDefault="00100992" w:rsidP="00F829B4">
            <w:pPr>
              <w:ind w:firstLine="567"/>
              <w:jc w:val="both"/>
              <w:rPr>
                <w:rFonts w:ascii="Arial" w:hAnsi="Arial" w:cs="Arial"/>
                <w:sz w:val="18"/>
                <w:szCs w:val="18"/>
              </w:rPr>
            </w:pPr>
          </w:p>
        </w:tc>
        <w:tc>
          <w:tcPr>
            <w:tcW w:w="2958" w:type="dxa"/>
            <w:gridSpan w:val="3"/>
            <w:tcMar>
              <w:top w:w="28" w:type="dxa"/>
              <w:bottom w:w="28" w:type="dxa"/>
            </w:tcMar>
          </w:tcPr>
          <w:p w14:paraId="0290B2D9" w14:textId="5BFA283E" w:rsidR="00100992" w:rsidRPr="00FE648F" w:rsidRDefault="00100992" w:rsidP="00F829B4">
            <w:pPr>
              <w:rPr>
                <w:rFonts w:ascii="Arial" w:hAnsi="Arial" w:cs="Arial"/>
                <w:sz w:val="18"/>
                <w:szCs w:val="18"/>
              </w:rPr>
            </w:pPr>
            <w:r w:rsidRPr="00FE648F">
              <w:rPr>
                <w:rFonts w:ascii="Arial" w:hAnsi="Arial" w:cs="Arial"/>
                <w:sz w:val="18"/>
                <w:szCs w:val="18"/>
              </w:rPr>
              <w:t>1.2.5. Atsiskaitomoji sąskaita</w:t>
            </w:r>
          </w:p>
        </w:tc>
        <w:tc>
          <w:tcPr>
            <w:tcW w:w="2501" w:type="dxa"/>
            <w:gridSpan w:val="2"/>
            <w:tcMar>
              <w:top w:w="28" w:type="dxa"/>
              <w:bottom w:w="28" w:type="dxa"/>
            </w:tcMar>
          </w:tcPr>
          <w:p w14:paraId="2A601424" w14:textId="5B55B86A" w:rsidR="00100992" w:rsidRPr="00FE648F" w:rsidRDefault="00100992" w:rsidP="00F829B4">
            <w:pPr>
              <w:ind w:firstLine="567"/>
              <w:jc w:val="both"/>
              <w:rPr>
                <w:rFonts w:ascii="Arial" w:hAnsi="Arial" w:cs="Arial"/>
                <w:sz w:val="18"/>
                <w:szCs w:val="18"/>
              </w:rPr>
            </w:pPr>
          </w:p>
        </w:tc>
        <w:tc>
          <w:tcPr>
            <w:tcW w:w="2727" w:type="dxa"/>
            <w:gridSpan w:val="2"/>
            <w:vMerge/>
            <w:tcMar>
              <w:top w:w="28" w:type="dxa"/>
              <w:bottom w:w="28" w:type="dxa"/>
            </w:tcMar>
          </w:tcPr>
          <w:p w14:paraId="6E6EBB9C" w14:textId="77777777" w:rsidR="00100992" w:rsidRPr="00FE648F" w:rsidRDefault="00100992" w:rsidP="00F829B4">
            <w:pPr>
              <w:ind w:firstLine="567"/>
              <w:jc w:val="both"/>
              <w:rPr>
                <w:rFonts w:ascii="Arial" w:hAnsi="Arial" w:cs="Arial"/>
                <w:sz w:val="18"/>
                <w:szCs w:val="18"/>
              </w:rPr>
            </w:pPr>
          </w:p>
        </w:tc>
        <w:tc>
          <w:tcPr>
            <w:tcW w:w="2745" w:type="dxa"/>
            <w:gridSpan w:val="3"/>
            <w:tcMar>
              <w:top w:w="28" w:type="dxa"/>
              <w:bottom w:w="28" w:type="dxa"/>
            </w:tcMar>
          </w:tcPr>
          <w:p w14:paraId="292037E6" w14:textId="5E9DA40B"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1.2.5. Account No</w:t>
            </w:r>
          </w:p>
        </w:tc>
        <w:tc>
          <w:tcPr>
            <w:tcW w:w="2493" w:type="dxa"/>
            <w:gridSpan w:val="2"/>
            <w:tcMar>
              <w:top w:w="28" w:type="dxa"/>
              <w:bottom w:w="28" w:type="dxa"/>
            </w:tcMar>
          </w:tcPr>
          <w:p w14:paraId="42F177AE" w14:textId="72096B85" w:rsidR="00100992" w:rsidRPr="00FE648F" w:rsidRDefault="00100992" w:rsidP="00F829B4">
            <w:pPr>
              <w:ind w:firstLine="567"/>
              <w:jc w:val="both"/>
              <w:rPr>
                <w:rFonts w:ascii="Arial" w:hAnsi="Arial" w:cs="Arial"/>
                <w:sz w:val="18"/>
                <w:szCs w:val="18"/>
              </w:rPr>
            </w:pPr>
          </w:p>
        </w:tc>
      </w:tr>
      <w:tr w:rsidR="00100992" w14:paraId="6BCE8C34" w14:textId="77777777" w:rsidTr="00FA1052">
        <w:tc>
          <w:tcPr>
            <w:tcW w:w="2342" w:type="dxa"/>
            <w:gridSpan w:val="2"/>
            <w:vMerge/>
            <w:tcMar>
              <w:top w:w="28" w:type="dxa"/>
              <w:bottom w:w="28" w:type="dxa"/>
            </w:tcMar>
          </w:tcPr>
          <w:p w14:paraId="3E003E87" w14:textId="77777777" w:rsidR="00100992" w:rsidRPr="00FE648F" w:rsidRDefault="00100992" w:rsidP="00F829B4">
            <w:pPr>
              <w:ind w:firstLine="567"/>
              <w:jc w:val="both"/>
              <w:rPr>
                <w:rFonts w:ascii="Arial" w:hAnsi="Arial" w:cs="Arial"/>
                <w:sz w:val="18"/>
                <w:szCs w:val="18"/>
              </w:rPr>
            </w:pPr>
          </w:p>
        </w:tc>
        <w:tc>
          <w:tcPr>
            <w:tcW w:w="2958" w:type="dxa"/>
            <w:gridSpan w:val="3"/>
            <w:tcMar>
              <w:top w:w="28" w:type="dxa"/>
              <w:bottom w:w="28" w:type="dxa"/>
            </w:tcMar>
          </w:tcPr>
          <w:p w14:paraId="4241A0C4" w14:textId="26E6B4C2" w:rsidR="00100992" w:rsidRPr="00FE648F" w:rsidRDefault="00100992" w:rsidP="00F829B4">
            <w:pPr>
              <w:rPr>
                <w:rFonts w:ascii="Arial" w:hAnsi="Arial" w:cs="Arial"/>
                <w:sz w:val="18"/>
                <w:szCs w:val="18"/>
              </w:rPr>
            </w:pPr>
            <w:r w:rsidRPr="00FE648F">
              <w:rPr>
                <w:rFonts w:ascii="Arial" w:hAnsi="Arial" w:cs="Arial"/>
                <w:sz w:val="18"/>
                <w:szCs w:val="18"/>
              </w:rPr>
              <w:t>1.2.6. Bankas, banko kodas</w:t>
            </w:r>
          </w:p>
        </w:tc>
        <w:tc>
          <w:tcPr>
            <w:tcW w:w="2501" w:type="dxa"/>
            <w:gridSpan w:val="2"/>
            <w:tcMar>
              <w:top w:w="28" w:type="dxa"/>
              <w:bottom w:w="28" w:type="dxa"/>
            </w:tcMar>
          </w:tcPr>
          <w:p w14:paraId="5A2ECAC9" w14:textId="77DF07F8" w:rsidR="00100992" w:rsidRPr="00FE648F" w:rsidRDefault="00100992" w:rsidP="00F829B4">
            <w:pPr>
              <w:ind w:firstLine="567"/>
              <w:jc w:val="both"/>
              <w:rPr>
                <w:rFonts w:ascii="Arial" w:hAnsi="Arial" w:cs="Arial"/>
                <w:sz w:val="18"/>
                <w:szCs w:val="18"/>
              </w:rPr>
            </w:pPr>
          </w:p>
        </w:tc>
        <w:tc>
          <w:tcPr>
            <w:tcW w:w="2727" w:type="dxa"/>
            <w:gridSpan w:val="2"/>
            <w:vMerge/>
            <w:tcMar>
              <w:top w:w="28" w:type="dxa"/>
              <w:bottom w:w="28" w:type="dxa"/>
            </w:tcMar>
          </w:tcPr>
          <w:p w14:paraId="71D30BF4" w14:textId="77777777" w:rsidR="00100992" w:rsidRPr="00FE648F" w:rsidRDefault="00100992" w:rsidP="00F829B4">
            <w:pPr>
              <w:ind w:firstLine="567"/>
              <w:jc w:val="both"/>
              <w:rPr>
                <w:rFonts w:ascii="Arial" w:hAnsi="Arial" w:cs="Arial"/>
                <w:sz w:val="18"/>
                <w:szCs w:val="18"/>
              </w:rPr>
            </w:pPr>
          </w:p>
        </w:tc>
        <w:tc>
          <w:tcPr>
            <w:tcW w:w="2745" w:type="dxa"/>
            <w:gridSpan w:val="3"/>
            <w:tcMar>
              <w:top w:w="28" w:type="dxa"/>
              <w:bottom w:w="28" w:type="dxa"/>
            </w:tcMar>
          </w:tcPr>
          <w:p w14:paraId="487E82E1" w14:textId="60AB1BDA"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1.2.6. Bank, bank code</w:t>
            </w:r>
          </w:p>
        </w:tc>
        <w:tc>
          <w:tcPr>
            <w:tcW w:w="2493" w:type="dxa"/>
            <w:gridSpan w:val="2"/>
            <w:tcMar>
              <w:top w:w="28" w:type="dxa"/>
              <w:bottom w:w="28" w:type="dxa"/>
            </w:tcMar>
          </w:tcPr>
          <w:p w14:paraId="502663C6" w14:textId="20D3A0F8" w:rsidR="00100992" w:rsidRPr="00FE648F" w:rsidRDefault="00100992" w:rsidP="00F829B4">
            <w:pPr>
              <w:ind w:firstLine="567"/>
              <w:jc w:val="both"/>
              <w:rPr>
                <w:rFonts w:ascii="Arial" w:hAnsi="Arial" w:cs="Arial"/>
                <w:sz w:val="18"/>
                <w:szCs w:val="18"/>
              </w:rPr>
            </w:pPr>
          </w:p>
        </w:tc>
      </w:tr>
      <w:tr w:rsidR="00100992" w14:paraId="529C6426" w14:textId="77777777" w:rsidTr="00FA1052">
        <w:tc>
          <w:tcPr>
            <w:tcW w:w="2342" w:type="dxa"/>
            <w:gridSpan w:val="2"/>
            <w:vMerge/>
            <w:tcMar>
              <w:top w:w="28" w:type="dxa"/>
              <w:bottom w:w="28" w:type="dxa"/>
            </w:tcMar>
          </w:tcPr>
          <w:p w14:paraId="493FE45B" w14:textId="77777777" w:rsidR="00100992" w:rsidRPr="00FE648F" w:rsidRDefault="00100992" w:rsidP="00F829B4">
            <w:pPr>
              <w:ind w:firstLine="567"/>
              <w:jc w:val="both"/>
              <w:rPr>
                <w:rFonts w:ascii="Arial" w:hAnsi="Arial" w:cs="Arial"/>
                <w:sz w:val="18"/>
                <w:szCs w:val="18"/>
              </w:rPr>
            </w:pPr>
          </w:p>
        </w:tc>
        <w:tc>
          <w:tcPr>
            <w:tcW w:w="2958" w:type="dxa"/>
            <w:gridSpan w:val="3"/>
            <w:tcMar>
              <w:top w:w="28" w:type="dxa"/>
              <w:bottom w:w="28" w:type="dxa"/>
            </w:tcMar>
          </w:tcPr>
          <w:p w14:paraId="55F95804" w14:textId="7BB12EF8" w:rsidR="00100992" w:rsidRPr="00FE648F" w:rsidRDefault="00100992" w:rsidP="00F829B4">
            <w:pPr>
              <w:rPr>
                <w:rFonts w:ascii="Arial" w:hAnsi="Arial" w:cs="Arial"/>
                <w:sz w:val="18"/>
                <w:szCs w:val="18"/>
              </w:rPr>
            </w:pPr>
            <w:r w:rsidRPr="00FE648F">
              <w:rPr>
                <w:rFonts w:ascii="Arial" w:hAnsi="Arial" w:cs="Arial"/>
                <w:sz w:val="18"/>
                <w:szCs w:val="18"/>
              </w:rPr>
              <w:t>1.2.7. Telefonas</w:t>
            </w:r>
          </w:p>
        </w:tc>
        <w:tc>
          <w:tcPr>
            <w:tcW w:w="2501" w:type="dxa"/>
            <w:gridSpan w:val="2"/>
            <w:tcMar>
              <w:top w:w="28" w:type="dxa"/>
              <w:bottom w:w="28" w:type="dxa"/>
            </w:tcMar>
          </w:tcPr>
          <w:p w14:paraId="7C771D4A" w14:textId="5F5188C8" w:rsidR="00100992" w:rsidRPr="00FE648F" w:rsidRDefault="00100992" w:rsidP="00F829B4">
            <w:pPr>
              <w:ind w:firstLine="567"/>
              <w:jc w:val="both"/>
              <w:rPr>
                <w:rFonts w:ascii="Arial" w:hAnsi="Arial" w:cs="Arial"/>
                <w:sz w:val="18"/>
                <w:szCs w:val="18"/>
              </w:rPr>
            </w:pPr>
          </w:p>
        </w:tc>
        <w:tc>
          <w:tcPr>
            <w:tcW w:w="2727" w:type="dxa"/>
            <w:gridSpan w:val="2"/>
            <w:vMerge/>
            <w:tcMar>
              <w:top w:w="28" w:type="dxa"/>
              <w:bottom w:w="28" w:type="dxa"/>
            </w:tcMar>
          </w:tcPr>
          <w:p w14:paraId="6571344C" w14:textId="77777777" w:rsidR="00100992" w:rsidRPr="00FE648F" w:rsidRDefault="00100992" w:rsidP="00F829B4">
            <w:pPr>
              <w:ind w:firstLine="567"/>
              <w:jc w:val="both"/>
              <w:rPr>
                <w:rFonts w:ascii="Arial" w:hAnsi="Arial" w:cs="Arial"/>
                <w:sz w:val="18"/>
                <w:szCs w:val="18"/>
              </w:rPr>
            </w:pPr>
          </w:p>
        </w:tc>
        <w:tc>
          <w:tcPr>
            <w:tcW w:w="2745" w:type="dxa"/>
            <w:gridSpan w:val="3"/>
            <w:tcMar>
              <w:top w:w="28" w:type="dxa"/>
              <w:bottom w:w="28" w:type="dxa"/>
            </w:tcMar>
          </w:tcPr>
          <w:p w14:paraId="42F02F89" w14:textId="1F585C94"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1.2.7. Phone</w:t>
            </w:r>
          </w:p>
        </w:tc>
        <w:tc>
          <w:tcPr>
            <w:tcW w:w="2493" w:type="dxa"/>
            <w:gridSpan w:val="2"/>
            <w:tcMar>
              <w:top w:w="28" w:type="dxa"/>
              <w:bottom w:w="28" w:type="dxa"/>
            </w:tcMar>
          </w:tcPr>
          <w:p w14:paraId="00AB9C6B" w14:textId="6C75274A" w:rsidR="00100992" w:rsidRPr="00FE648F" w:rsidRDefault="00100992" w:rsidP="00F829B4">
            <w:pPr>
              <w:ind w:firstLine="567"/>
              <w:jc w:val="both"/>
              <w:rPr>
                <w:rFonts w:ascii="Arial" w:hAnsi="Arial" w:cs="Arial"/>
                <w:sz w:val="18"/>
                <w:szCs w:val="18"/>
              </w:rPr>
            </w:pPr>
          </w:p>
        </w:tc>
      </w:tr>
      <w:tr w:rsidR="00100992" w14:paraId="1B220E33" w14:textId="77777777" w:rsidTr="00FA1052">
        <w:tc>
          <w:tcPr>
            <w:tcW w:w="2342" w:type="dxa"/>
            <w:gridSpan w:val="2"/>
            <w:vMerge/>
            <w:tcMar>
              <w:top w:w="28" w:type="dxa"/>
              <w:bottom w:w="28" w:type="dxa"/>
            </w:tcMar>
          </w:tcPr>
          <w:p w14:paraId="424D5AEC" w14:textId="77777777" w:rsidR="00100992" w:rsidRPr="00FE648F" w:rsidRDefault="00100992" w:rsidP="00F829B4">
            <w:pPr>
              <w:ind w:firstLine="567"/>
              <w:jc w:val="both"/>
              <w:rPr>
                <w:rFonts w:ascii="Arial" w:hAnsi="Arial" w:cs="Arial"/>
                <w:sz w:val="18"/>
                <w:szCs w:val="18"/>
              </w:rPr>
            </w:pPr>
          </w:p>
        </w:tc>
        <w:tc>
          <w:tcPr>
            <w:tcW w:w="2958" w:type="dxa"/>
            <w:gridSpan w:val="3"/>
            <w:tcMar>
              <w:top w:w="28" w:type="dxa"/>
              <w:bottom w:w="28" w:type="dxa"/>
            </w:tcMar>
          </w:tcPr>
          <w:p w14:paraId="0DB9CF5D" w14:textId="5763DEA6" w:rsidR="00100992" w:rsidRPr="00FE648F" w:rsidRDefault="00100992" w:rsidP="00F829B4">
            <w:pPr>
              <w:rPr>
                <w:rFonts w:ascii="Arial" w:hAnsi="Arial" w:cs="Arial"/>
                <w:sz w:val="18"/>
                <w:szCs w:val="18"/>
              </w:rPr>
            </w:pPr>
            <w:r w:rsidRPr="00FE648F">
              <w:rPr>
                <w:rFonts w:ascii="Arial" w:hAnsi="Arial" w:cs="Arial"/>
                <w:sz w:val="18"/>
                <w:szCs w:val="18"/>
              </w:rPr>
              <w:t>1.2.8. El. paštas</w:t>
            </w:r>
          </w:p>
        </w:tc>
        <w:tc>
          <w:tcPr>
            <w:tcW w:w="2501" w:type="dxa"/>
            <w:gridSpan w:val="2"/>
            <w:tcMar>
              <w:top w:w="28" w:type="dxa"/>
              <w:bottom w:w="28" w:type="dxa"/>
            </w:tcMar>
          </w:tcPr>
          <w:p w14:paraId="54BAF73F" w14:textId="12C43F37" w:rsidR="00100992" w:rsidRPr="00FE648F" w:rsidRDefault="00100992" w:rsidP="00F829B4">
            <w:pPr>
              <w:ind w:firstLine="567"/>
              <w:jc w:val="both"/>
              <w:rPr>
                <w:rFonts w:ascii="Arial" w:hAnsi="Arial" w:cs="Arial"/>
                <w:sz w:val="18"/>
                <w:szCs w:val="18"/>
              </w:rPr>
            </w:pPr>
          </w:p>
        </w:tc>
        <w:tc>
          <w:tcPr>
            <w:tcW w:w="2727" w:type="dxa"/>
            <w:gridSpan w:val="2"/>
            <w:vMerge/>
            <w:tcMar>
              <w:top w:w="28" w:type="dxa"/>
              <w:bottom w:w="28" w:type="dxa"/>
            </w:tcMar>
          </w:tcPr>
          <w:p w14:paraId="051A0EC1" w14:textId="77777777" w:rsidR="00100992" w:rsidRPr="00FE648F" w:rsidRDefault="00100992" w:rsidP="00F829B4">
            <w:pPr>
              <w:ind w:firstLine="567"/>
              <w:jc w:val="both"/>
              <w:rPr>
                <w:rFonts w:ascii="Arial" w:hAnsi="Arial" w:cs="Arial"/>
                <w:sz w:val="18"/>
                <w:szCs w:val="18"/>
              </w:rPr>
            </w:pPr>
          </w:p>
        </w:tc>
        <w:tc>
          <w:tcPr>
            <w:tcW w:w="2745" w:type="dxa"/>
            <w:gridSpan w:val="3"/>
            <w:tcMar>
              <w:top w:w="28" w:type="dxa"/>
              <w:bottom w:w="28" w:type="dxa"/>
            </w:tcMar>
          </w:tcPr>
          <w:p w14:paraId="53B4C446" w14:textId="1BE46033"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1.2.8. Email</w:t>
            </w:r>
          </w:p>
        </w:tc>
        <w:tc>
          <w:tcPr>
            <w:tcW w:w="2493" w:type="dxa"/>
            <w:gridSpan w:val="2"/>
            <w:tcMar>
              <w:top w:w="28" w:type="dxa"/>
              <w:bottom w:w="28" w:type="dxa"/>
            </w:tcMar>
          </w:tcPr>
          <w:p w14:paraId="23AC1157" w14:textId="5611D4B5" w:rsidR="00100992" w:rsidRPr="00FE648F" w:rsidRDefault="00100992" w:rsidP="00F829B4">
            <w:pPr>
              <w:ind w:firstLine="567"/>
              <w:jc w:val="both"/>
              <w:rPr>
                <w:rFonts w:ascii="Arial" w:hAnsi="Arial" w:cs="Arial"/>
                <w:sz w:val="18"/>
                <w:szCs w:val="18"/>
              </w:rPr>
            </w:pPr>
          </w:p>
        </w:tc>
      </w:tr>
      <w:tr w:rsidR="00100992" w14:paraId="23790F6D" w14:textId="77777777" w:rsidTr="00FA1052">
        <w:tc>
          <w:tcPr>
            <w:tcW w:w="2342" w:type="dxa"/>
            <w:gridSpan w:val="2"/>
            <w:vMerge/>
            <w:tcMar>
              <w:top w:w="28" w:type="dxa"/>
              <w:bottom w:w="28" w:type="dxa"/>
            </w:tcMar>
          </w:tcPr>
          <w:p w14:paraId="46141961" w14:textId="77777777" w:rsidR="00100992" w:rsidRPr="00FE648F" w:rsidRDefault="00100992" w:rsidP="00F829B4">
            <w:pPr>
              <w:ind w:firstLine="567"/>
              <w:jc w:val="both"/>
              <w:rPr>
                <w:rFonts w:ascii="Arial" w:hAnsi="Arial" w:cs="Arial"/>
                <w:sz w:val="18"/>
                <w:szCs w:val="18"/>
              </w:rPr>
            </w:pPr>
          </w:p>
        </w:tc>
        <w:tc>
          <w:tcPr>
            <w:tcW w:w="2958" w:type="dxa"/>
            <w:gridSpan w:val="3"/>
            <w:tcMar>
              <w:top w:w="28" w:type="dxa"/>
              <w:bottom w:w="28" w:type="dxa"/>
            </w:tcMar>
          </w:tcPr>
          <w:p w14:paraId="25ECBE0C" w14:textId="2D615834" w:rsidR="00100992" w:rsidRPr="00FE648F" w:rsidRDefault="00100992" w:rsidP="00F829B4">
            <w:pPr>
              <w:rPr>
                <w:rFonts w:ascii="Arial" w:hAnsi="Arial" w:cs="Arial"/>
                <w:sz w:val="18"/>
                <w:szCs w:val="18"/>
              </w:rPr>
            </w:pPr>
            <w:r w:rsidRPr="00FE648F">
              <w:rPr>
                <w:rFonts w:ascii="Arial" w:hAnsi="Arial" w:cs="Arial"/>
                <w:sz w:val="18"/>
                <w:szCs w:val="18"/>
              </w:rPr>
              <w:t>1.2.9. Šalies atstovas</w:t>
            </w:r>
          </w:p>
        </w:tc>
        <w:tc>
          <w:tcPr>
            <w:tcW w:w="2501" w:type="dxa"/>
            <w:gridSpan w:val="2"/>
            <w:tcMar>
              <w:top w:w="28" w:type="dxa"/>
              <w:bottom w:w="28" w:type="dxa"/>
            </w:tcMar>
          </w:tcPr>
          <w:p w14:paraId="7DB537BE" w14:textId="3DCABE21" w:rsidR="00100992" w:rsidRPr="00FE648F" w:rsidRDefault="00100992" w:rsidP="00F829B4">
            <w:pPr>
              <w:ind w:firstLine="567"/>
              <w:jc w:val="both"/>
              <w:rPr>
                <w:rFonts w:ascii="Arial" w:hAnsi="Arial" w:cs="Arial"/>
                <w:sz w:val="18"/>
                <w:szCs w:val="18"/>
              </w:rPr>
            </w:pPr>
          </w:p>
        </w:tc>
        <w:tc>
          <w:tcPr>
            <w:tcW w:w="2727" w:type="dxa"/>
            <w:gridSpan w:val="2"/>
            <w:vMerge/>
            <w:tcMar>
              <w:top w:w="28" w:type="dxa"/>
              <w:bottom w:w="28" w:type="dxa"/>
            </w:tcMar>
          </w:tcPr>
          <w:p w14:paraId="21390873" w14:textId="77777777" w:rsidR="00100992" w:rsidRPr="00FE648F" w:rsidRDefault="00100992" w:rsidP="00F829B4">
            <w:pPr>
              <w:ind w:firstLine="567"/>
              <w:jc w:val="both"/>
              <w:rPr>
                <w:rFonts w:ascii="Arial" w:hAnsi="Arial" w:cs="Arial"/>
                <w:sz w:val="18"/>
                <w:szCs w:val="18"/>
              </w:rPr>
            </w:pPr>
          </w:p>
        </w:tc>
        <w:tc>
          <w:tcPr>
            <w:tcW w:w="2745" w:type="dxa"/>
            <w:gridSpan w:val="3"/>
            <w:tcMar>
              <w:top w:w="28" w:type="dxa"/>
              <w:bottom w:w="28" w:type="dxa"/>
            </w:tcMar>
          </w:tcPr>
          <w:p w14:paraId="2405D768" w14:textId="234B547A"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1.2.9. Party’s representative</w:t>
            </w:r>
          </w:p>
        </w:tc>
        <w:tc>
          <w:tcPr>
            <w:tcW w:w="2493" w:type="dxa"/>
            <w:gridSpan w:val="2"/>
            <w:tcMar>
              <w:top w:w="28" w:type="dxa"/>
              <w:bottom w:w="28" w:type="dxa"/>
            </w:tcMar>
          </w:tcPr>
          <w:p w14:paraId="2C285CB3" w14:textId="02EEE0F7" w:rsidR="00100992" w:rsidRPr="00FE648F" w:rsidRDefault="00100992" w:rsidP="00F829B4">
            <w:pPr>
              <w:ind w:firstLine="567"/>
              <w:jc w:val="both"/>
              <w:rPr>
                <w:rFonts w:ascii="Arial" w:hAnsi="Arial" w:cs="Arial"/>
                <w:sz w:val="18"/>
                <w:szCs w:val="18"/>
              </w:rPr>
            </w:pPr>
          </w:p>
        </w:tc>
      </w:tr>
      <w:tr w:rsidR="00100992" w14:paraId="6A62AE76" w14:textId="77777777" w:rsidTr="00FA1052">
        <w:tc>
          <w:tcPr>
            <w:tcW w:w="2342" w:type="dxa"/>
            <w:gridSpan w:val="2"/>
            <w:vMerge/>
            <w:tcMar>
              <w:top w:w="28" w:type="dxa"/>
              <w:bottom w:w="28" w:type="dxa"/>
            </w:tcMar>
          </w:tcPr>
          <w:p w14:paraId="27BC3D21" w14:textId="77777777" w:rsidR="00100992" w:rsidRPr="00FE648F" w:rsidRDefault="00100992" w:rsidP="00F829B4">
            <w:pPr>
              <w:ind w:firstLine="567"/>
              <w:jc w:val="both"/>
              <w:rPr>
                <w:rFonts w:ascii="Arial" w:hAnsi="Arial" w:cs="Arial"/>
                <w:sz w:val="18"/>
                <w:szCs w:val="18"/>
              </w:rPr>
            </w:pPr>
          </w:p>
        </w:tc>
        <w:tc>
          <w:tcPr>
            <w:tcW w:w="2958" w:type="dxa"/>
            <w:gridSpan w:val="3"/>
            <w:tcMar>
              <w:top w:w="28" w:type="dxa"/>
              <w:bottom w:w="28" w:type="dxa"/>
            </w:tcMar>
          </w:tcPr>
          <w:p w14:paraId="56A61EE4" w14:textId="0A818AD3" w:rsidR="00100992" w:rsidRPr="00FE648F" w:rsidRDefault="00100992" w:rsidP="00F829B4">
            <w:pPr>
              <w:rPr>
                <w:rFonts w:ascii="Arial" w:hAnsi="Arial" w:cs="Arial"/>
                <w:sz w:val="18"/>
                <w:szCs w:val="18"/>
              </w:rPr>
            </w:pPr>
            <w:r w:rsidRPr="00FE648F">
              <w:rPr>
                <w:rFonts w:ascii="Arial" w:hAnsi="Arial" w:cs="Arial"/>
                <w:sz w:val="18"/>
                <w:szCs w:val="18"/>
              </w:rPr>
              <w:t>1.2.10. Atstovavimo pagrindas</w:t>
            </w:r>
          </w:p>
        </w:tc>
        <w:tc>
          <w:tcPr>
            <w:tcW w:w="2501" w:type="dxa"/>
            <w:gridSpan w:val="2"/>
            <w:tcMar>
              <w:top w:w="28" w:type="dxa"/>
              <w:bottom w:w="28" w:type="dxa"/>
            </w:tcMar>
          </w:tcPr>
          <w:p w14:paraId="76519E9D" w14:textId="5D8F1F06" w:rsidR="00100992" w:rsidRPr="00FE648F" w:rsidRDefault="00100992" w:rsidP="00F829B4">
            <w:pPr>
              <w:ind w:firstLine="567"/>
              <w:jc w:val="both"/>
              <w:rPr>
                <w:rFonts w:ascii="Arial" w:hAnsi="Arial" w:cs="Arial"/>
                <w:sz w:val="18"/>
                <w:szCs w:val="18"/>
              </w:rPr>
            </w:pPr>
          </w:p>
        </w:tc>
        <w:tc>
          <w:tcPr>
            <w:tcW w:w="2727" w:type="dxa"/>
            <w:gridSpan w:val="2"/>
            <w:vMerge/>
            <w:tcMar>
              <w:top w:w="28" w:type="dxa"/>
              <w:bottom w:w="28" w:type="dxa"/>
            </w:tcMar>
          </w:tcPr>
          <w:p w14:paraId="2BA01DEC" w14:textId="77777777" w:rsidR="00100992" w:rsidRPr="00FE648F" w:rsidRDefault="00100992" w:rsidP="00F829B4">
            <w:pPr>
              <w:ind w:firstLine="567"/>
              <w:jc w:val="both"/>
              <w:rPr>
                <w:rFonts w:ascii="Arial" w:hAnsi="Arial" w:cs="Arial"/>
                <w:sz w:val="18"/>
                <w:szCs w:val="18"/>
              </w:rPr>
            </w:pPr>
          </w:p>
        </w:tc>
        <w:tc>
          <w:tcPr>
            <w:tcW w:w="2745" w:type="dxa"/>
            <w:gridSpan w:val="3"/>
            <w:tcMar>
              <w:top w:w="28" w:type="dxa"/>
              <w:bottom w:w="28" w:type="dxa"/>
            </w:tcMar>
          </w:tcPr>
          <w:p w14:paraId="38A8B2B6" w14:textId="6BFC997C" w:rsidR="00100992" w:rsidRPr="00FE648F" w:rsidRDefault="00100992" w:rsidP="00AA2931">
            <w:pPr>
              <w:rPr>
                <w:rFonts w:ascii="Arial" w:hAnsi="Arial" w:cs="Arial"/>
                <w:sz w:val="18"/>
                <w:szCs w:val="18"/>
              </w:rPr>
            </w:pPr>
            <w:r w:rsidRPr="00FE648F">
              <w:rPr>
                <w:rFonts w:ascii="Arial" w:eastAsia="Arial" w:hAnsi="Arial" w:cs="Arial"/>
                <w:sz w:val="18"/>
                <w:szCs w:val="18"/>
                <w:lang w:val="en-GB" w:bidi="en-US"/>
              </w:rPr>
              <w:t>1.2.10. Basis for representation</w:t>
            </w:r>
          </w:p>
        </w:tc>
        <w:tc>
          <w:tcPr>
            <w:tcW w:w="2493" w:type="dxa"/>
            <w:gridSpan w:val="2"/>
            <w:tcMar>
              <w:top w:w="28" w:type="dxa"/>
              <w:bottom w:w="28" w:type="dxa"/>
            </w:tcMar>
          </w:tcPr>
          <w:p w14:paraId="343EDAF5" w14:textId="33B7C227" w:rsidR="00100992" w:rsidRPr="00FE648F" w:rsidRDefault="00100992" w:rsidP="00F829B4">
            <w:pPr>
              <w:ind w:firstLine="567"/>
              <w:jc w:val="both"/>
              <w:rPr>
                <w:rFonts w:ascii="Arial" w:hAnsi="Arial" w:cs="Arial"/>
                <w:sz w:val="18"/>
                <w:szCs w:val="18"/>
              </w:rPr>
            </w:pPr>
          </w:p>
        </w:tc>
      </w:tr>
      <w:tr w:rsidR="00F91202" w14:paraId="3C09E06C" w14:textId="77777777" w:rsidTr="00FA1052">
        <w:tc>
          <w:tcPr>
            <w:tcW w:w="7801" w:type="dxa"/>
            <w:gridSpan w:val="7"/>
            <w:tcMar>
              <w:top w:w="28" w:type="dxa"/>
              <w:bottom w:w="28" w:type="dxa"/>
            </w:tcMar>
          </w:tcPr>
          <w:p w14:paraId="494692AB" w14:textId="6B48B07A" w:rsidR="00F91202" w:rsidRPr="00FE648F" w:rsidRDefault="00F91202" w:rsidP="00CB7623">
            <w:pPr>
              <w:spacing w:before="60" w:after="60"/>
              <w:ind w:firstLine="567"/>
              <w:jc w:val="center"/>
              <w:rPr>
                <w:rFonts w:ascii="Arial" w:hAnsi="Arial" w:cs="Arial"/>
                <w:sz w:val="18"/>
                <w:szCs w:val="18"/>
              </w:rPr>
            </w:pPr>
            <w:r w:rsidRPr="00FE648F">
              <w:rPr>
                <w:rFonts w:ascii="Arial" w:hAnsi="Arial" w:cs="Arial"/>
                <w:b/>
                <w:sz w:val="18"/>
                <w:szCs w:val="18"/>
              </w:rPr>
              <w:t>2. ATSAKINGI ASMENYS</w:t>
            </w:r>
          </w:p>
        </w:tc>
        <w:tc>
          <w:tcPr>
            <w:tcW w:w="7965" w:type="dxa"/>
            <w:gridSpan w:val="7"/>
            <w:tcMar>
              <w:top w:w="28" w:type="dxa"/>
              <w:bottom w:w="28" w:type="dxa"/>
            </w:tcMar>
          </w:tcPr>
          <w:p w14:paraId="337574AD" w14:textId="6E06307E" w:rsidR="00F91202" w:rsidRPr="00FE648F" w:rsidRDefault="00F91202" w:rsidP="00CB7623">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2. RESPONSIBLE PERSONS</w:t>
            </w:r>
          </w:p>
        </w:tc>
      </w:tr>
      <w:tr w:rsidR="00C932F7" w14:paraId="2CF16543" w14:textId="77777777" w:rsidTr="00FA1052">
        <w:tc>
          <w:tcPr>
            <w:tcW w:w="2342" w:type="dxa"/>
            <w:gridSpan w:val="2"/>
            <w:tcMar>
              <w:top w:w="28" w:type="dxa"/>
              <w:bottom w:w="28" w:type="dxa"/>
            </w:tcMar>
          </w:tcPr>
          <w:p w14:paraId="3516833B" w14:textId="77777777" w:rsidR="00C932F7" w:rsidRDefault="00C932F7" w:rsidP="00C932F7">
            <w:pPr>
              <w:rPr>
                <w:rFonts w:ascii="Arial" w:hAnsi="Arial" w:cs="Arial"/>
                <w:b/>
                <w:sz w:val="18"/>
                <w:szCs w:val="18"/>
              </w:rPr>
            </w:pPr>
            <w:r w:rsidRPr="00FE648F">
              <w:rPr>
                <w:rFonts w:ascii="Arial" w:hAnsi="Arial" w:cs="Arial"/>
                <w:b/>
                <w:sz w:val="18"/>
                <w:szCs w:val="18"/>
              </w:rPr>
              <w:lastRenderedPageBreak/>
              <w:t>2.1. Pirkėjo kontaktiniai asmenys, atsakingi už Sutarties vykdymą, Paslaugų priėmimą, Sąskaitų per informacinę sistemą SABIS priėmimą</w:t>
            </w:r>
          </w:p>
          <w:p w14:paraId="3204B53C" w14:textId="77777777" w:rsidR="00C932F7" w:rsidRPr="00AA2931" w:rsidRDefault="00C932F7" w:rsidP="00C932F7">
            <w:pPr>
              <w:rPr>
                <w:rFonts w:ascii="Arial" w:hAnsi="Arial" w:cs="Arial"/>
                <w:sz w:val="18"/>
                <w:szCs w:val="18"/>
              </w:rPr>
            </w:pPr>
          </w:p>
          <w:p w14:paraId="07B5696E" w14:textId="3D392B64" w:rsidR="00C932F7" w:rsidRPr="00AA2931" w:rsidRDefault="00C932F7" w:rsidP="00C932F7">
            <w:pPr>
              <w:rPr>
                <w:rFonts w:ascii="Arial" w:hAnsi="Arial" w:cs="Arial"/>
                <w:sz w:val="18"/>
                <w:szCs w:val="18"/>
              </w:rPr>
            </w:pPr>
          </w:p>
        </w:tc>
        <w:tc>
          <w:tcPr>
            <w:tcW w:w="5459" w:type="dxa"/>
            <w:gridSpan w:val="5"/>
            <w:tcMar>
              <w:top w:w="28" w:type="dxa"/>
              <w:bottom w:w="28" w:type="dxa"/>
            </w:tcMar>
          </w:tcPr>
          <w:p w14:paraId="61F36553" w14:textId="5B283C2A" w:rsidR="00C932F7" w:rsidRPr="00FE648F" w:rsidRDefault="00C932F7" w:rsidP="00C932F7">
            <w:pPr>
              <w:jc w:val="both"/>
              <w:rPr>
                <w:rFonts w:ascii="Arial" w:hAnsi="Arial" w:cs="Arial"/>
                <w:sz w:val="18"/>
                <w:szCs w:val="18"/>
              </w:rPr>
            </w:pPr>
            <w:r w:rsidRPr="00526998">
              <w:rPr>
                <w:rFonts w:ascii="Arial" w:hAnsi="Arial" w:cs="Arial"/>
                <w:i/>
                <w:iCs/>
                <w:color w:val="4472C4"/>
                <w:sz w:val="18"/>
                <w:szCs w:val="18"/>
              </w:rPr>
              <w:t>(nurodomas sutarties pasirašymo metu padalinys/skyrius, pareigos, vardas, pavardė, tel., el. paštas.)</w:t>
            </w:r>
          </w:p>
        </w:tc>
        <w:tc>
          <w:tcPr>
            <w:tcW w:w="2217" w:type="dxa"/>
            <w:tcMar>
              <w:top w:w="28" w:type="dxa"/>
              <w:bottom w:w="28" w:type="dxa"/>
            </w:tcMar>
          </w:tcPr>
          <w:p w14:paraId="4FA858E5" w14:textId="1B35BDFF" w:rsidR="00C932F7" w:rsidRPr="00FE648F" w:rsidRDefault="00C932F7" w:rsidP="00C932F7">
            <w:pPr>
              <w:ind w:firstLine="74"/>
              <w:rPr>
                <w:rFonts w:ascii="Arial" w:hAnsi="Arial" w:cs="Arial"/>
                <w:sz w:val="18"/>
                <w:szCs w:val="18"/>
              </w:rPr>
            </w:pPr>
            <w:r w:rsidRPr="00FE648F">
              <w:rPr>
                <w:rFonts w:ascii="Arial" w:eastAsia="Arial" w:hAnsi="Arial" w:cs="Arial"/>
                <w:b/>
                <w:sz w:val="18"/>
                <w:szCs w:val="18"/>
                <w:lang w:val="en-GB" w:bidi="en-US"/>
              </w:rPr>
              <w:t>2.1. Buyer's contact persons responsible for the performance of the Contract, the acceptance of the Services, the acceptance of Invoices via the SABIS information system</w:t>
            </w:r>
          </w:p>
        </w:tc>
        <w:tc>
          <w:tcPr>
            <w:tcW w:w="5748" w:type="dxa"/>
            <w:gridSpan w:val="6"/>
            <w:tcMar>
              <w:top w:w="28" w:type="dxa"/>
              <w:bottom w:w="28" w:type="dxa"/>
            </w:tcMar>
          </w:tcPr>
          <w:p w14:paraId="5183160A" w14:textId="4AF68442" w:rsidR="00C932F7" w:rsidRPr="00FE648F" w:rsidRDefault="00C932F7" w:rsidP="00C932F7">
            <w:pPr>
              <w:jc w:val="both"/>
              <w:rPr>
                <w:rFonts w:ascii="Arial" w:hAnsi="Arial" w:cs="Arial"/>
                <w:sz w:val="18"/>
                <w:szCs w:val="18"/>
              </w:rPr>
            </w:pPr>
            <w:r w:rsidRPr="006B232B">
              <w:rPr>
                <w:rFonts w:ascii="Arial" w:hAnsi="Arial" w:cs="Arial"/>
                <w:color w:val="4472C4"/>
                <w:sz w:val="18"/>
                <w:szCs w:val="18"/>
              </w:rPr>
              <w:t>(</w:t>
            </w:r>
            <w:proofErr w:type="spellStart"/>
            <w:r w:rsidRPr="006B232B">
              <w:rPr>
                <w:rFonts w:ascii="Arial" w:hAnsi="Arial" w:cs="Arial"/>
                <w:i/>
                <w:iCs/>
                <w:color w:val="4472C4"/>
                <w:sz w:val="18"/>
                <w:szCs w:val="18"/>
              </w:rPr>
              <w:t>specify</w:t>
            </w:r>
            <w:proofErr w:type="spellEnd"/>
            <w:r>
              <w:t xml:space="preserve"> </w:t>
            </w:r>
            <w:r w:rsidRPr="005B1793">
              <w:rPr>
                <w:rFonts w:ascii="Arial" w:hAnsi="Arial" w:cs="Arial"/>
                <w:i/>
                <w:iCs/>
                <w:color w:val="4472C4"/>
                <w:sz w:val="18"/>
                <w:szCs w:val="18"/>
              </w:rPr>
              <w:t xml:space="preserve">at </w:t>
            </w:r>
            <w:proofErr w:type="spellStart"/>
            <w:r w:rsidRPr="005B1793">
              <w:rPr>
                <w:rFonts w:ascii="Arial" w:hAnsi="Arial" w:cs="Arial"/>
                <w:i/>
                <w:iCs/>
                <w:color w:val="4472C4"/>
                <w:sz w:val="18"/>
                <w:szCs w:val="18"/>
              </w:rPr>
              <w:t>the</w:t>
            </w:r>
            <w:proofErr w:type="spellEnd"/>
            <w:r w:rsidRPr="005B1793">
              <w:rPr>
                <w:rFonts w:ascii="Arial" w:hAnsi="Arial" w:cs="Arial"/>
                <w:i/>
                <w:iCs/>
                <w:color w:val="4472C4"/>
                <w:sz w:val="18"/>
                <w:szCs w:val="18"/>
              </w:rPr>
              <w:t xml:space="preserve"> </w:t>
            </w:r>
            <w:proofErr w:type="spellStart"/>
            <w:r w:rsidRPr="005B1793">
              <w:rPr>
                <w:rFonts w:ascii="Arial" w:hAnsi="Arial" w:cs="Arial"/>
                <w:i/>
                <w:iCs/>
                <w:color w:val="4472C4"/>
                <w:sz w:val="18"/>
                <w:szCs w:val="18"/>
              </w:rPr>
              <w:t>time</w:t>
            </w:r>
            <w:proofErr w:type="spellEnd"/>
            <w:r w:rsidRPr="005B1793">
              <w:rPr>
                <w:rFonts w:ascii="Arial" w:hAnsi="Arial" w:cs="Arial"/>
                <w:i/>
                <w:iCs/>
                <w:color w:val="4472C4"/>
                <w:sz w:val="18"/>
                <w:szCs w:val="18"/>
              </w:rPr>
              <w:t xml:space="preserve"> </w:t>
            </w:r>
            <w:proofErr w:type="spellStart"/>
            <w:r w:rsidRPr="005B1793">
              <w:rPr>
                <w:rFonts w:ascii="Arial" w:hAnsi="Arial" w:cs="Arial"/>
                <w:i/>
                <w:iCs/>
                <w:color w:val="4472C4"/>
                <w:sz w:val="18"/>
                <w:szCs w:val="18"/>
              </w:rPr>
              <w:t>of</w:t>
            </w:r>
            <w:proofErr w:type="spellEnd"/>
            <w:r w:rsidRPr="005B1793">
              <w:rPr>
                <w:rFonts w:ascii="Arial" w:hAnsi="Arial" w:cs="Arial"/>
                <w:i/>
                <w:iCs/>
                <w:color w:val="4472C4"/>
                <w:sz w:val="18"/>
                <w:szCs w:val="18"/>
              </w:rPr>
              <w:t xml:space="preserve"> </w:t>
            </w:r>
            <w:proofErr w:type="spellStart"/>
            <w:r w:rsidRPr="005B1793">
              <w:rPr>
                <w:rFonts w:ascii="Arial" w:hAnsi="Arial" w:cs="Arial"/>
                <w:i/>
                <w:iCs/>
                <w:color w:val="4472C4"/>
                <w:sz w:val="18"/>
                <w:szCs w:val="18"/>
              </w:rPr>
              <w:t>signing</w:t>
            </w:r>
            <w:proofErr w:type="spellEnd"/>
            <w:r w:rsidRPr="005B1793">
              <w:rPr>
                <w:rFonts w:ascii="Arial" w:hAnsi="Arial" w:cs="Arial"/>
                <w:i/>
                <w:iCs/>
                <w:color w:val="4472C4"/>
                <w:sz w:val="18"/>
                <w:szCs w:val="18"/>
              </w:rPr>
              <w:t xml:space="preserve"> </w:t>
            </w:r>
            <w:proofErr w:type="spellStart"/>
            <w:r w:rsidRPr="005B1793">
              <w:rPr>
                <w:rFonts w:ascii="Arial" w:hAnsi="Arial" w:cs="Arial"/>
                <w:i/>
                <w:iCs/>
                <w:color w:val="4472C4"/>
                <w:sz w:val="18"/>
                <w:szCs w:val="18"/>
              </w:rPr>
              <w:t>the</w:t>
            </w:r>
            <w:proofErr w:type="spellEnd"/>
            <w:r w:rsidRPr="005B1793">
              <w:rPr>
                <w:rFonts w:ascii="Arial" w:hAnsi="Arial" w:cs="Arial"/>
                <w:i/>
                <w:iCs/>
                <w:color w:val="4472C4"/>
                <w:sz w:val="18"/>
                <w:szCs w:val="18"/>
              </w:rPr>
              <w:t xml:space="preserve"> </w:t>
            </w:r>
            <w:proofErr w:type="spellStart"/>
            <w:r w:rsidRPr="005B1793">
              <w:rPr>
                <w:rFonts w:ascii="Arial" w:hAnsi="Arial" w:cs="Arial"/>
                <w:i/>
                <w:iCs/>
                <w:color w:val="4472C4"/>
                <w:sz w:val="18"/>
                <w:szCs w:val="18"/>
              </w:rPr>
              <w:t>contract</w:t>
            </w:r>
            <w:proofErr w:type="spellEnd"/>
            <w:r w:rsidRPr="005B1793">
              <w:rPr>
                <w:rFonts w:ascii="Arial" w:hAnsi="Arial" w:cs="Arial"/>
                <w:i/>
                <w:iCs/>
                <w:color w:val="4472C4"/>
                <w:sz w:val="18"/>
                <w:szCs w:val="18"/>
              </w:rPr>
              <w:t xml:space="preserve"> </w:t>
            </w:r>
            <w:r w:rsidRPr="006B232B">
              <w:rPr>
                <w:rFonts w:ascii="Arial" w:hAnsi="Arial" w:cs="Arial"/>
                <w:i/>
                <w:iCs/>
                <w:color w:val="4472C4"/>
                <w:sz w:val="18"/>
                <w:szCs w:val="18"/>
              </w:rPr>
              <w:t xml:space="preserve"> </w:t>
            </w:r>
            <w:proofErr w:type="spellStart"/>
            <w:r w:rsidRPr="006B232B">
              <w:rPr>
                <w:rFonts w:ascii="Arial" w:hAnsi="Arial" w:cs="Arial"/>
                <w:i/>
                <w:iCs/>
                <w:color w:val="4472C4"/>
                <w:sz w:val="18"/>
                <w:szCs w:val="18"/>
              </w:rPr>
              <w:t>unit</w:t>
            </w:r>
            <w:proofErr w:type="spellEnd"/>
            <w:r w:rsidRPr="006B232B">
              <w:rPr>
                <w:rFonts w:ascii="Arial" w:hAnsi="Arial" w:cs="Arial"/>
                <w:i/>
                <w:iCs/>
                <w:color w:val="4472C4"/>
                <w:sz w:val="18"/>
                <w:szCs w:val="18"/>
              </w:rPr>
              <w:t>/</w:t>
            </w:r>
            <w:proofErr w:type="spellStart"/>
            <w:r w:rsidRPr="006B232B">
              <w:rPr>
                <w:rFonts w:ascii="Arial" w:hAnsi="Arial" w:cs="Arial"/>
                <w:i/>
                <w:iCs/>
                <w:color w:val="4472C4"/>
                <w:sz w:val="18"/>
                <w:szCs w:val="18"/>
              </w:rPr>
              <w:t>division</w:t>
            </w:r>
            <w:proofErr w:type="spellEnd"/>
            <w:r w:rsidRPr="006B232B">
              <w:rPr>
                <w:rFonts w:ascii="Arial" w:hAnsi="Arial" w:cs="Arial"/>
                <w:i/>
                <w:iCs/>
                <w:color w:val="4472C4"/>
                <w:sz w:val="18"/>
                <w:szCs w:val="18"/>
              </w:rPr>
              <w:t xml:space="preserve">, </w:t>
            </w:r>
            <w:proofErr w:type="spellStart"/>
            <w:r w:rsidRPr="006B232B">
              <w:rPr>
                <w:rFonts w:ascii="Arial" w:hAnsi="Arial" w:cs="Arial"/>
                <w:i/>
                <w:iCs/>
                <w:color w:val="4472C4"/>
                <w:sz w:val="18"/>
                <w:szCs w:val="18"/>
              </w:rPr>
              <w:t>title</w:t>
            </w:r>
            <w:proofErr w:type="spellEnd"/>
            <w:r w:rsidRPr="006B232B">
              <w:rPr>
                <w:rFonts w:ascii="Arial" w:hAnsi="Arial" w:cs="Arial"/>
                <w:i/>
                <w:iCs/>
                <w:color w:val="4472C4"/>
                <w:sz w:val="18"/>
                <w:szCs w:val="18"/>
              </w:rPr>
              <w:t xml:space="preserve">, name, </w:t>
            </w:r>
            <w:proofErr w:type="spellStart"/>
            <w:r w:rsidRPr="006B232B">
              <w:rPr>
                <w:rFonts w:ascii="Arial" w:hAnsi="Arial" w:cs="Arial"/>
                <w:i/>
                <w:iCs/>
                <w:color w:val="4472C4"/>
                <w:sz w:val="18"/>
                <w:szCs w:val="18"/>
              </w:rPr>
              <w:t>telephone</w:t>
            </w:r>
            <w:proofErr w:type="spellEnd"/>
            <w:r w:rsidRPr="006B232B">
              <w:rPr>
                <w:rFonts w:ascii="Arial" w:hAnsi="Arial" w:cs="Arial"/>
                <w:i/>
                <w:iCs/>
                <w:color w:val="4472C4"/>
                <w:sz w:val="18"/>
                <w:szCs w:val="18"/>
              </w:rPr>
              <w:t>, e-</w:t>
            </w:r>
            <w:proofErr w:type="spellStart"/>
            <w:r w:rsidRPr="006B232B">
              <w:rPr>
                <w:rFonts w:ascii="Arial" w:hAnsi="Arial" w:cs="Arial"/>
                <w:i/>
                <w:iCs/>
                <w:color w:val="4472C4"/>
                <w:sz w:val="18"/>
                <w:szCs w:val="18"/>
              </w:rPr>
              <w:t>mail</w:t>
            </w:r>
            <w:proofErr w:type="spellEnd"/>
            <w:r w:rsidRPr="006B232B">
              <w:rPr>
                <w:rFonts w:ascii="Arial" w:hAnsi="Arial" w:cs="Arial"/>
                <w:color w:val="4472C4"/>
                <w:sz w:val="18"/>
                <w:szCs w:val="18"/>
              </w:rPr>
              <w:t>)</w:t>
            </w:r>
          </w:p>
        </w:tc>
      </w:tr>
      <w:tr w:rsidR="00F041BC" w14:paraId="66CF1E45" w14:textId="77777777" w:rsidTr="00FA1052">
        <w:tc>
          <w:tcPr>
            <w:tcW w:w="2342" w:type="dxa"/>
            <w:gridSpan w:val="2"/>
            <w:tcMar>
              <w:top w:w="28" w:type="dxa"/>
              <w:bottom w:w="28" w:type="dxa"/>
            </w:tcMar>
          </w:tcPr>
          <w:p w14:paraId="60441C16" w14:textId="70DAECB2" w:rsidR="00F041BC" w:rsidRPr="00FE648F" w:rsidRDefault="00F041BC" w:rsidP="00F041BC">
            <w:pPr>
              <w:rPr>
                <w:rFonts w:ascii="Arial" w:hAnsi="Arial" w:cs="Arial"/>
                <w:sz w:val="18"/>
                <w:szCs w:val="18"/>
              </w:rPr>
            </w:pPr>
            <w:r w:rsidRPr="00FE648F">
              <w:rPr>
                <w:rFonts w:ascii="Arial" w:hAnsi="Arial" w:cs="Arial"/>
                <w:b/>
                <w:sz w:val="18"/>
                <w:szCs w:val="18"/>
              </w:rPr>
              <w:t>2.2. Tiekėjo kontaktiniai asmenys, atsakingi už Sutarties vykdymą</w:t>
            </w:r>
          </w:p>
        </w:tc>
        <w:tc>
          <w:tcPr>
            <w:tcW w:w="5459" w:type="dxa"/>
            <w:gridSpan w:val="5"/>
            <w:tcMar>
              <w:top w:w="28" w:type="dxa"/>
              <w:bottom w:w="28" w:type="dxa"/>
            </w:tcMar>
          </w:tcPr>
          <w:p w14:paraId="43C676D5" w14:textId="2E9DCE3E" w:rsidR="00F041BC" w:rsidRPr="00FE648F" w:rsidRDefault="00F041BC" w:rsidP="00F041BC">
            <w:pPr>
              <w:jc w:val="both"/>
              <w:rPr>
                <w:rFonts w:ascii="Arial" w:hAnsi="Arial" w:cs="Arial"/>
                <w:sz w:val="18"/>
                <w:szCs w:val="18"/>
              </w:rPr>
            </w:pPr>
            <w:r w:rsidRPr="00526998">
              <w:rPr>
                <w:rFonts w:ascii="Arial" w:hAnsi="Arial" w:cs="Arial"/>
                <w:i/>
                <w:iCs/>
                <w:color w:val="4472C4"/>
                <w:sz w:val="18"/>
                <w:szCs w:val="18"/>
              </w:rPr>
              <w:t>(nurodomas sutarties pasirašymo metu padalinys/skyrius, pareigos, vardas, pavardė, tel., el. paštas.)</w:t>
            </w:r>
          </w:p>
        </w:tc>
        <w:tc>
          <w:tcPr>
            <w:tcW w:w="2217" w:type="dxa"/>
            <w:tcMar>
              <w:top w:w="28" w:type="dxa"/>
              <w:bottom w:w="28" w:type="dxa"/>
            </w:tcMar>
          </w:tcPr>
          <w:p w14:paraId="03DA0933" w14:textId="18D587E6" w:rsidR="00F041BC" w:rsidRPr="00FE648F" w:rsidRDefault="00F041BC" w:rsidP="00F041BC">
            <w:pPr>
              <w:ind w:firstLine="74"/>
              <w:rPr>
                <w:rFonts w:ascii="Arial" w:hAnsi="Arial" w:cs="Arial"/>
                <w:sz w:val="18"/>
                <w:szCs w:val="18"/>
              </w:rPr>
            </w:pPr>
            <w:r w:rsidRPr="00FE648F">
              <w:rPr>
                <w:rFonts w:ascii="Arial" w:eastAsia="Arial" w:hAnsi="Arial" w:cs="Arial"/>
                <w:b/>
                <w:sz w:val="18"/>
                <w:szCs w:val="18"/>
                <w:lang w:val="en-GB" w:bidi="en-US"/>
              </w:rPr>
              <w:t>2.2. Supplier's contact persons in charge of the performance of the Contract</w:t>
            </w:r>
          </w:p>
        </w:tc>
        <w:tc>
          <w:tcPr>
            <w:tcW w:w="5748" w:type="dxa"/>
            <w:gridSpan w:val="6"/>
            <w:tcMar>
              <w:top w:w="28" w:type="dxa"/>
              <w:bottom w:w="28" w:type="dxa"/>
            </w:tcMar>
          </w:tcPr>
          <w:p w14:paraId="2FC9ABC3" w14:textId="3AC51749" w:rsidR="00F041BC" w:rsidRPr="00FE648F" w:rsidRDefault="00F041BC" w:rsidP="00F041BC">
            <w:pPr>
              <w:jc w:val="both"/>
              <w:rPr>
                <w:rFonts w:ascii="Arial" w:hAnsi="Arial" w:cs="Arial"/>
                <w:sz w:val="18"/>
                <w:szCs w:val="18"/>
              </w:rPr>
            </w:pPr>
            <w:r w:rsidRPr="006B232B">
              <w:rPr>
                <w:rFonts w:ascii="Arial" w:hAnsi="Arial" w:cs="Arial"/>
                <w:color w:val="4472C4"/>
                <w:sz w:val="18"/>
                <w:szCs w:val="18"/>
              </w:rPr>
              <w:t>(</w:t>
            </w:r>
            <w:proofErr w:type="spellStart"/>
            <w:r w:rsidRPr="006B232B">
              <w:rPr>
                <w:rFonts w:ascii="Arial" w:hAnsi="Arial" w:cs="Arial"/>
                <w:i/>
                <w:iCs/>
                <w:color w:val="4472C4"/>
                <w:sz w:val="18"/>
                <w:szCs w:val="18"/>
              </w:rPr>
              <w:t>specify</w:t>
            </w:r>
            <w:proofErr w:type="spellEnd"/>
            <w:r>
              <w:t xml:space="preserve"> </w:t>
            </w:r>
            <w:r w:rsidRPr="005B1793">
              <w:rPr>
                <w:rFonts w:ascii="Arial" w:hAnsi="Arial" w:cs="Arial"/>
                <w:i/>
                <w:iCs/>
                <w:color w:val="4472C4"/>
                <w:sz w:val="18"/>
                <w:szCs w:val="18"/>
              </w:rPr>
              <w:t xml:space="preserve">at </w:t>
            </w:r>
            <w:proofErr w:type="spellStart"/>
            <w:r w:rsidRPr="005B1793">
              <w:rPr>
                <w:rFonts w:ascii="Arial" w:hAnsi="Arial" w:cs="Arial"/>
                <w:i/>
                <w:iCs/>
                <w:color w:val="4472C4"/>
                <w:sz w:val="18"/>
                <w:szCs w:val="18"/>
              </w:rPr>
              <w:t>the</w:t>
            </w:r>
            <w:proofErr w:type="spellEnd"/>
            <w:r w:rsidRPr="005B1793">
              <w:rPr>
                <w:rFonts w:ascii="Arial" w:hAnsi="Arial" w:cs="Arial"/>
                <w:i/>
                <w:iCs/>
                <w:color w:val="4472C4"/>
                <w:sz w:val="18"/>
                <w:szCs w:val="18"/>
              </w:rPr>
              <w:t xml:space="preserve"> </w:t>
            </w:r>
            <w:proofErr w:type="spellStart"/>
            <w:r w:rsidRPr="005B1793">
              <w:rPr>
                <w:rFonts w:ascii="Arial" w:hAnsi="Arial" w:cs="Arial"/>
                <w:i/>
                <w:iCs/>
                <w:color w:val="4472C4"/>
                <w:sz w:val="18"/>
                <w:szCs w:val="18"/>
              </w:rPr>
              <w:t>time</w:t>
            </w:r>
            <w:proofErr w:type="spellEnd"/>
            <w:r w:rsidRPr="005B1793">
              <w:rPr>
                <w:rFonts w:ascii="Arial" w:hAnsi="Arial" w:cs="Arial"/>
                <w:i/>
                <w:iCs/>
                <w:color w:val="4472C4"/>
                <w:sz w:val="18"/>
                <w:szCs w:val="18"/>
              </w:rPr>
              <w:t xml:space="preserve"> </w:t>
            </w:r>
            <w:proofErr w:type="spellStart"/>
            <w:r w:rsidRPr="005B1793">
              <w:rPr>
                <w:rFonts w:ascii="Arial" w:hAnsi="Arial" w:cs="Arial"/>
                <w:i/>
                <w:iCs/>
                <w:color w:val="4472C4"/>
                <w:sz w:val="18"/>
                <w:szCs w:val="18"/>
              </w:rPr>
              <w:t>of</w:t>
            </w:r>
            <w:proofErr w:type="spellEnd"/>
            <w:r w:rsidRPr="005B1793">
              <w:rPr>
                <w:rFonts w:ascii="Arial" w:hAnsi="Arial" w:cs="Arial"/>
                <w:i/>
                <w:iCs/>
                <w:color w:val="4472C4"/>
                <w:sz w:val="18"/>
                <w:szCs w:val="18"/>
              </w:rPr>
              <w:t xml:space="preserve"> </w:t>
            </w:r>
            <w:proofErr w:type="spellStart"/>
            <w:r w:rsidRPr="005B1793">
              <w:rPr>
                <w:rFonts w:ascii="Arial" w:hAnsi="Arial" w:cs="Arial"/>
                <w:i/>
                <w:iCs/>
                <w:color w:val="4472C4"/>
                <w:sz w:val="18"/>
                <w:szCs w:val="18"/>
              </w:rPr>
              <w:t>signing</w:t>
            </w:r>
            <w:proofErr w:type="spellEnd"/>
            <w:r w:rsidRPr="005B1793">
              <w:rPr>
                <w:rFonts w:ascii="Arial" w:hAnsi="Arial" w:cs="Arial"/>
                <w:i/>
                <w:iCs/>
                <w:color w:val="4472C4"/>
                <w:sz w:val="18"/>
                <w:szCs w:val="18"/>
              </w:rPr>
              <w:t xml:space="preserve"> </w:t>
            </w:r>
            <w:proofErr w:type="spellStart"/>
            <w:r w:rsidRPr="005B1793">
              <w:rPr>
                <w:rFonts w:ascii="Arial" w:hAnsi="Arial" w:cs="Arial"/>
                <w:i/>
                <w:iCs/>
                <w:color w:val="4472C4"/>
                <w:sz w:val="18"/>
                <w:szCs w:val="18"/>
              </w:rPr>
              <w:t>the</w:t>
            </w:r>
            <w:proofErr w:type="spellEnd"/>
            <w:r w:rsidRPr="005B1793">
              <w:rPr>
                <w:rFonts w:ascii="Arial" w:hAnsi="Arial" w:cs="Arial"/>
                <w:i/>
                <w:iCs/>
                <w:color w:val="4472C4"/>
                <w:sz w:val="18"/>
                <w:szCs w:val="18"/>
              </w:rPr>
              <w:t xml:space="preserve"> </w:t>
            </w:r>
            <w:proofErr w:type="spellStart"/>
            <w:r w:rsidRPr="005B1793">
              <w:rPr>
                <w:rFonts w:ascii="Arial" w:hAnsi="Arial" w:cs="Arial"/>
                <w:i/>
                <w:iCs/>
                <w:color w:val="4472C4"/>
                <w:sz w:val="18"/>
                <w:szCs w:val="18"/>
              </w:rPr>
              <w:t>contract</w:t>
            </w:r>
            <w:proofErr w:type="spellEnd"/>
            <w:r w:rsidRPr="006B232B">
              <w:rPr>
                <w:rFonts w:ascii="Arial" w:hAnsi="Arial" w:cs="Arial"/>
                <w:i/>
                <w:iCs/>
                <w:color w:val="4472C4"/>
                <w:sz w:val="18"/>
                <w:szCs w:val="18"/>
              </w:rPr>
              <w:t xml:space="preserve"> </w:t>
            </w:r>
            <w:proofErr w:type="spellStart"/>
            <w:r w:rsidRPr="006B232B">
              <w:rPr>
                <w:rFonts w:ascii="Arial" w:hAnsi="Arial" w:cs="Arial"/>
                <w:i/>
                <w:iCs/>
                <w:color w:val="4472C4"/>
                <w:sz w:val="18"/>
                <w:szCs w:val="18"/>
              </w:rPr>
              <w:t>unit</w:t>
            </w:r>
            <w:proofErr w:type="spellEnd"/>
            <w:r w:rsidRPr="006B232B">
              <w:rPr>
                <w:rFonts w:ascii="Arial" w:hAnsi="Arial" w:cs="Arial"/>
                <w:i/>
                <w:iCs/>
                <w:color w:val="4472C4"/>
                <w:sz w:val="18"/>
                <w:szCs w:val="18"/>
              </w:rPr>
              <w:t>/</w:t>
            </w:r>
            <w:proofErr w:type="spellStart"/>
            <w:r w:rsidRPr="006B232B">
              <w:rPr>
                <w:rFonts w:ascii="Arial" w:hAnsi="Arial" w:cs="Arial"/>
                <w:i/>
                <w:iCs/>
                <w:color w:val="4472C4"/>
                <w:sz w:val="18"/>
                <w:szCs w:val="18"/>
              </w:rPr>
              <w:t>division</w:t>
            </w:r>
            <w:proofErr w:type="spellEnd"/>
            <w:r w:rsidRPr="006B232B">
              <w:rPr>
                <w:rFonts w:ascii="Arial" w:hAnsi="Arial" w:cs="Arial"/>
                <w:i/>
                <w:iCs/>
                <w:color w:val="4472C4"/>
                <w:sz w:val="18"/>
                <w:szCs w:val="18"/>
              </w:rPr>
              <w:t xml:space="preserve">, </w:t>
            </w:r>
            <w:proofErr w:type="spellStart"/>
            <w:r w:rsidRPr="006B232B">
              <w:rPr>
                <w:rFonts w:ascii="Arial" w:hAnsi="Arial" w:cs="Arial"/>
                <w:i/>
                <w:iCs/>
                <w:color w:val="4472C4"/>
                <w:sz w:val="18"/>
                <w:szCs w:val="18"/>
              </w:rPr>
              <w:t>title</w:t>
            </w:r>
            <w:proofErr w:type="spellEnd"/>
            <w:r w:rsidRPr="006B232B">
              <w:rPr>
                <w:rFonts w:ascii="Arial" w:hAnsi="Arial" w:cs="Arial"/>
                <w:i/>
                <w:iCs/>
                <w:color w:val="4472C4"/>
                <w:sz w:val="18"/>
                <w:szCs w:val="18"/>
              </w:rPr>
              <w:t xml:space="preserve">, name, </w:t>
            </w:r>
            <w:proofErr w:type="spellStart"/>
            <w:r w:rsidRPr="006B232B">
              <w:rPr>
                <w:rFonts w:ascii="Arial" w:hAnsi="Arial" w:cs="Arial"/>
                <w:i/>
                <w:iCs/>
                <w:color w:val="4472C4"/>
                <w:sz w:val="18"/>
                <w:szCs w:val="18"/>
              </w:rPr>
              <w:t>telephone</w:t>
            </w:r>
            <w:proofErr w:type="spellEnd"/>
            <w:r w:rsidRPr="006B232B">
              <w:rPr>
                <w:rFonts w:ascii="Arial" w:hAnsi="Arial" w:cs="Arial"/>
                <w:i/>
                <w:iCs/>
                <w:color w:val="4472C4"/>
                <w:sz w:val="18"/>
                <w:szCs w:val="18"/>
              </w:rPr>
              <w:t>, e-</w:t>
            </w:r>
            <w:proofErr w:type="spellStart"/>
            <w:r w:rsidRPr="006B232B">
              <w:rPr>
                <w:rFonts w:ascii="Arial" w:hAnsi="Arial" w:cs="Arial"/>
                <w:i/>
                <w:iCs/>
                <w:color w:val="4472C4"/>
                <w:sz w:val="18"/>
                <w:szCs w:val="18"/>
              </w:rPr>
              <w:t>mail</w:t>
            </w:r>
            <w:proofErr w:type="spellEnd"/>
            <w:r w:rsidRPr="006B232B">
              <w:rPr>
                <w:rFonts w:ascii="Arial" w:hAnsi="Arial" w:cs="Arial"/>
                <w:color w:val="4472C4"/>
                <w:sz w:val="18"/>
                <w:szCs w:val="18"/>
              </w:rPr>
              <w:t>)</w:t>
            </w:r>
          </w:p>
        </w:tc>
      </w:tr>
      <w:tr w:rsidR="00F91202" w14:paraId="7B3DFF7B" w14:textId="77777777" w:rsidTr="00FA1052">
        <w:tc>
          <w:tcPr>
            <w:tcW w:w="7801" w:type="dxa"/>
            <w:gridSpan w:val="7"/>
            <w:tcMar>
              <w:top w:w="28" w:type="dxa"/>
              <w:bottom w:w="28" w:type="dxa"/>
            </w:tcMar>
          </w:tcPr>
          <w:p w14:paraId="32C93361" w14:textId="4C88FC36" w:rsidR="00F91202" w:rsidRPr="00FE648F" w:rsidRDefault="00F91202" w:rsidP="00590C0A">
            <w:pPr>
              <w:spacing w:before="60" w:after="60"/>
              <w:ind w:firstLine="567"/>
              <w:jc w:val="center"/>
              <w:rPr>
                <w:rFonts w:ascii="Arial" w:hAnsi="Arial" w:cs="Arial"/>
                <w:sz w:val="18"/>
                <w:szCs w:val="18"/>
              </w:rPr>
            </w:pPr>
            <w:r w:rsidRPr="00FE648F">
              <w:rPr>
                <w:rFonts w:ascii="Arial" w:hAnsi="Arial" w:cs="Arial"/>
                <w:b/>
                <w:sz w:val="18"/>
                <w:szCs w:val="18"/>
              </w:rPr>
              <w:t>3. SUTARTIES DALYKAS</w:t>
            </w:r>
          </w:p>
        </w:tc>
        <w:tc>
          <w:tcPr>
            <w:tcW w:w="7965" w:type="dxa"/>
            <w:gridSpan w:val="7"/>
            <w:tcMar>
              <w:top w:w="28" w:type="dxa"/>
              <w:bottom w:w="28" w:type="dxa"/>
            </w:tcMar>
          </w:tcPr>
          <w:p w14:paraId="6BC4E2CF" w14:textId="49DD4542" w:rsidR="00F91202" w:rsidRPr="00FE648F" w:rsidRDefault="00F91202" w:rsidP="00590C0A">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3. SUBJECT MATTER</w:t>
            </w:r>
          </w:p>
        </w:tc>
      </w:tr>
      <w:tr w:rsidR="00F91202" w14:paraId="6E1D23FE" w14:textId="77777777" w:rsidTr="00FA1052">
        <w:tc>
          <w:tcPr>
            <w:tcW w:w="2342" w:type="dxa"/>
            <w:gridSpan w:val="2"/>
            <w:tcMar>
              <w:top w:w="28" w:type="dxa"/>
              <w:bottom w:w="28" w:type="dxa"/>
            </w:tcMar>
          </w:tcPr>
          <w:p w14:paraId="0F1EB14E" w14:textId="538A0D03" w:rsidR="00F91202" w:rsidRPr="00FE648F" w:rsidRDefault="00F91202" w:rsidP="00926BF2">
            <w:pPr>
              <w:jc w:val="both"/>
              <w:rPr>
                <w:rFonts w:ascii="Arial" w:hAnsi="Arial" w:cs="Arial"/>
                <w:sz w:val="18"/>
                <w:szCs w:val="18"/>
              </w:rPr>
            </w:pPr>
            <w:r w:rsidRPr="00FE648F">
              <w:rPr>
                <w:rFonts w:ascii="Arial" w:hAnsi="Arial" w:cs="Arial"/>
                <w:b/>
                <w:sz w:val="18"/>
                <w:szCs w:val="18"/>
              </w:rPr>
              <w:t>3.1. Sutarties dalykas</w:t>
            </w:r>
          </w:p>
        </w:tc>
        <w:tc>
          <w:tcPr>
            <w:tcW w:w="5459" w:type="dxa"/>
            <w:gridSpan w:val="5"/>
            <w:tcMar>
              <w:top w:w="28" w:type="dxa"/>
              <w:bottom w:w="28" w:type="dxa"/>
            </w:tcMar>
          </w:tcPr>
          <w:p w14:paraId="72221D4E" w14:textId="03D9BBF3" w:rsidR="00F91202" w:rsidRPr="00FE648F" w:rsidRDefault="00F91202" w:rsidP="00F829B4">
            <w:pPr>
              <w:jc w:val="both"/>
              <w:rPr>
                <w:rFonts w:ascii="Arial" w:hAnsi="Arial" w:cs="Arial"/>
                <w:color w:val="000000"/>
                <w:sz w:val="18"/>
                <w:szCs w:val="18"/>
              </w:rPr>
            </w:pPr>
            <w:r w:rsidRPr="00FE648F">
              <w:rPr>
                <w:rFonts w:ascii="Arial" w:hAnsi="Arial" w:cs="Arial"/>
                <w:sz w:val="18"/>
                <w:szCs w:val="18"/>
              </w:rPr>
              <w:t xml:space="preserve">Tiekėjas įsipareigoja Sutartyje numatytomis sąlygomis suteikti Pirkėjui Paslaugas </w:t>
            </w:r>
            <w:r w:rsidR="00DA0D63" w:rsidRPr="00DA0D63">
              <w:rPr>
                <w:rFonts w:ascii="Arial" w:hAnsi="Arial" w:cs="Arial"/>
                <w:sz w:val="18"/>
                <w:szCs w:val="18"/>
              </w:rPr>
              <w:t>Geležinkelio riedmenų aširačių ir prietaisų patikra, matavimai ir remonto paslaugos</w:t>
            </w:r>
            <w:r w:rsidRPr="00DA0D63">
              <w:rPr>
                <w:rFonts w:ascii="Arial" w:hAnsi="Arial" w:cs="Arial"/>
                <w:sz w:val="18"/>
                <w:szCs w:val="18"/>
              </w:rPr>
              <w:t xml:space="preserve"> </w:t>
            </w:r>
            <w:r w:rsidRPr="00FE648F">
              <w:rPr>
                <w:rFonts w:ascii="Arial" w:hAnsi="Arial" w:cs="Arial"/>
                <w:color w:val="000000"/>
                <w:sz w:val="18"/>
                <w:szCs w:val="18"/>
              </w:rPr>
              <w:t>(toliau – Paslaugos).</w:t>
            </w:r>
          </w:p>
          <w:p w14:paraId="147EFB43" w14:textId="5FB455DE" w:rsidR="00F91202" w:rsidRPr="00FE648F" w:rsidRDefault="00F91202" w:rsidP="00F829B4">
            <w:pPr>
              <w:ind w:firstLine="567"/>
              <w:jc w:val="both"/>
              <w:rPr>
                <w:rFonts w:ascii="Arial" w:hAnsi="Arial" w:cs="Arial"/>
                <w:sz w:val="18"/>
                <w:szCs w:val="18"/>
              </w:rPr>
            </w:pPr>
            <w:r w:rsidRPr="00FE648F">
              <w:rPr>
                <w:rFonts w:ascii="Arial" w:hAnsi="Arial" w:cs="Arial"/>
                <w:color w:val="000000"/>
                <w:sz w:val="18"/>
                <w:szCs w:val="18"/>
              </w:rPr>
              <w:t xml:space="preserve">Išsamus Paslaugų aprašymas ir kiti reikalavimai teikiamoms Paslaugoms nustatyti Sutarties priede Nr. </w:t>
            </w:r>
            <w:r w:rsidR="00DA0D63">
              <w:rPr>
                <w:rFonts w:ascii="Arial" w:hAnsi="Arial" w:cs="Arial"/>
                <w:color w:val="000000"/>
                <w:sz w:val="18"/>
                <w:szCs w:val="18"/>
              </w:rPr>
              <w:t>2</w:t>
            </w:r>
            <w:r w:rsidRPr="00FE648F">
              <w:rPr>
                <w:rFonts w:ascii="Arial" w:hAnsi="Arial" w:cs="Arial"/>
                <w:color w:val="000000"/>
                <w:sz w:val="18"/>
                <w:szCs w:val="18"/>
              </w:rPr>
              <w:t xml:space="preserve"> „Techninė specifikacija“ (toliau – Techninė specifikacija) ir Sutarties priede Nr. </w:t>
            </w:r>
            <w:r w:rsidR="00DA0D63">
              <w:rPr>
                <w:rFonts w:ascii="Arial" w:hAnsi="Arial" w:cs="Arial"/>
                <w:color w:val="000000"/>
                <w:sz w:val="18"/>
                <w:szCs w:val="18"/>
              </w:rPr>
              <w:t>1</w:t>
            </w:r>
            <w:r w:rsidRPr="00FE648F">
              <w:rPr>
                <w:rFonts w:ascii="Arial" w:hAnsi="Arial" w:cs="Arial"/>
                <w:color w:val="000000"/>
                <w:sz w:val="18"/>
                <w:szCs w:val="18"/>
              </w:rPr>
              <w:t xml:space="preserve"> „Pasiūlymas“.</w:t>
            </w:r>
          </w:p>
        </w:tc>
        <w:tc>
          <w:tcPr>
            <w:tcW w:w="2217" w:type="dxa"/>
            <w:tcMar>
              <w:top w:w="28" w:type="dxa"/>
              <w:bottom w:w="28" w:type="dxa"/>
            </w:tcMar>
          </w:tcPr>
          <w:p w14:paraId="274AC3B1" w14:textId="30B9FAFA" w:rsidR="00F91202" w:rsidRPr="00FE648F" w:rsidRDefault="00F91202" w:rsidP="00926BF2">
            <w:pPr>
              <w:rPr>
                <w:rFonts w:ascii="Arial" w:hAnsi="Arial" w:cs="Arial"/>
                <w:sz w:val="18"/>
                <w:szCs w:val="18"/>
              </w:rPr>
            </w:pPr>
            <w:r w:rsidRPr="00FE648F">
              <w:rPr>
                <w:rFonts w:ascii="Arial" w:eastAsia="Arial" w:hAnsi="Arial" w:cs="Arial"/>
                <w:b/>
                <w:sz w:val="18"/>
                <w:szCs w:val="18"/>
                <w:lang w:val="en-GB" w:bidi="en-US"/>
              </w:rPr>
              <w:t>3.1. Subject matter of the Contract</w:t>
            </w:r>
          </w:p>
        </w:tc>
        <w:tc>
          <w:tcPr>
            <w:tcW w:w="5748" w:type="dxa"/>
            <w:gridSpan w:val="6"/>
            <w:tcMar>
              <w:top w:w="28" w:type="dxa"/>
              <w:bottom w:w="28" w:type="dxa"/>
            </w:tcMar>
          </w:tcPr>
          <w:p w14:paraId="69DE2787" w14:textId="16CB139D" w:rsidR="00F91202" w:rsidRPr="00FE648F" w:rsidRDefault="00F91202" w:rsidP="00F829B4">
            <w:pPr>
              <w:jc w:val="both"/>
              <w:rPr>
                <w:rFonts w:ascii="Arial" w:hAnsi="Arial" w:cs="Arial"/>
                <w:color w:val="000000"/>
                <w:sz w:val="18"/>
                <w:szCs w:val="18"/>
                <w:lang w:val="en-GB"/>
              </w:rPr>
            </w:pPr>
            <w:r w:rsidRPr="00FE648F">
              <w:rPr>
                <w:rFonts w:ascii="Arial" w:eastAsia="Arial" w:hAnsi="Arial" w:cs="Arial"/>
                <w:sz w:val="18"/>
                <w:szCs w:val="18"/>
                <w:lang w:val="en-GB" w:bidi="en-US"/>
              </w:rPr>
              <w:t xml:space="preserve">The Supplier undertakes to provide the Buyer with the Services on the terms and conditions set out in the Contract </w:t>
            </w:r>
            <w:r w:rsidR="00DA0D63" w:rsidRPr="00DA0D63">
              <w:rPr>
                <w:rFonts w:ascii="Arial" w:eastAsia="Arial" w:hAnsi="Arial" w:cs="Arial"/>
                <w:sz w:val="18"/>
                <w:szCs w:val="18"/>
                <w:lang w:val="en-GB" w:bidi="en-US"/>
              </w:rPr>
              <w:t xml:space="preserve">Technical inspection, dimensional verification, and maintenance services for railway rolling stock wheelsets and associated components </w:t>
            </w:r>
            <w:r w:rsidRPr="00FE648F">
              <w:rPr>
                <w:rFonts w:ascii="Arial" w:eastAsia="Arial" w:hAnsi="Arial" w:cs="Arial"/>
                <w:color w:val="000000"/>
                <w:sz w:val="18"/>
                <w:szCs w:val="18"/>
                <w:lang w:val="en-GB" w:bidi="en-US"/>
              </w:rPr>
              <w:t>(hereinafter referred to as the “Services”).</w:t>
            </w:r>
          </w:p>
          <w:p w14:paraId="6679EA44" w14:textId="7DC86D39" w:rsidR="00F91202" w:rsidRPr="00FE648F" w:rsidRDefault="00F91202" w:rsidP="00F829B4">
            <w:pPr>
              <w:ind w:firstLine="567"/>
              <w:jc w:val="both"/>
              <w:rPr>
                <w:rFonts w:ascii="Arial" w:hAnsi="Arial" w:cs="Arial"/>
                <w:sz w:val="18"/>
                <w:szCs w:val="18"/>
              </w:rPr>
            </w:pPr>
            <w:r w:rsidRPr="00FE648F">
              <w:rPr>
                <w:rFonts w:ascii="Arial" w:eastAsia="Arial" w:hAnsi="Arial" w:cs="Arial"/>
                <w:color w:val="000000"/>
                <w:sz w:val="18"/>
                <w:szCs w:val="18"/>
                <w:lang w:val="en-GB" w:bidi="en-US"/>
              </w:rPr>
              <w:t xml:space="preserve">A detailed description of the Services and other requirements for the Services are set out in Annex </w:t>
            </w:r>
            <w:r w:rsidR="00DA0D63">
              <w:rPr>
                <w:rFonts w:ascii="Arial" w:eastAsia="Arial" w:hAnsi="Arial" w:cs="Arial"/>
                <w:color w:val="000000"/>
                <w:sz w:val="18"/>
                <w:szCs w:val="18"/>
                <w:lang w:val="en-GB" w:bidi="en-US"/>
              </w:rPr>
              <w:t>2</w:t>
            </w:r>
            <w:r w:rsidRPr="00FE648F">
              <w:rPr>
                <w:rFonts w:ascii="Arial" w:eastAsia="Arial" w:hAnsi="Arial" w:cs="Arial"/>
                <w:color w:val="000000"/>
                <w:sz w:val="18"/>
                <w:szCs w:val="18"/>
                <w:lang w:val="en-GB" w:bidi="en-US"/>
              </w:rPr>
              <w:t xml:space="preserve"> "Technical Specification" (hereinafter referred to as the "Technical Specification") and Annex </w:t>
            </w:r>
            <w:r w:rsidR="00DA0D63">
              <w:rPr>
                <w:rFonts w:ascii="Arial" w:eastAsia="Arial" w:hAnsi="Arial" w:cs="Arial"/>
                <w:color w:val="000000"/>
                <w:sz w:val="18"/>
                <w:szCs w:val="18"/>
                <w:lang w:val="en-GB" w:bidi="en-US"/>
              </w:rPr>
              <w:t>1</w:t>
            </w:r>
            <w:r w:rsidRPr="00FE648F">
              <w:rPr>
                <w:rFonts w:ascii="Arial" w:eastAsia="Arial" w:hAnsi="Arial" w:cs="Arial"/>
                <w:color w:val="000000"/>
                <w:sz w:val="18"/>
                <w:szCs w:val="18"/>
                <w:lang w:val="en-GB" w:bidi="en-US"/>
              </w:rPr>
              <w:t xml:space="preserve"> "Tender" to the Contract.</w:t>
            </w:r>
          </w:p>
        </w:tc>
      </w:tr>
      <w:tr w:rsidR="007F3414" w14:paraId="116D01BB" w14:textId="77777777" w:rsidTr="0089771C">
        <w:tc>
          <w:tcPr>
            <w:tcW w:w="2342" w:type="dxa"/>
            <w:gridSpan w:val="2"/>
            <w:tcMar>
              <w:top w:w="28" w:type="dxa"/>
              <w:bottom w:w="28" w:type="dxa"/>
            </w:tcMar>
          </w:tcPr>
          <w:p w14:paraId="26E23EB7" w14:textId="094EF8C8" w:rsidR="007F3414" w:rsidRPr="00FE648F" w:rsidRDefault="007F3414" w:rsidP="007F3414">
            <w:pPr>
              <w:rPr>
                <w:rFonts w:ascii="Arial" w:hAnsi="Arial" w:cs="Arial"/>
                <w:sz w:val="18"/>
                <w:szCs w:val="18"/>
              </w:rPr>
            </w:pPr>
            <w:r w:rsidRPr="00FE648F">
              <w:rPr>
                <w:rFonts w:ascii="Arial" w:hAnsi="Arial" w:cs="Arial"/>
                <w:b/>
                <w:sz w:val="18"/>
                <w:szCs w:val="18"/>
              </w:rPr>
              <w:t>3.2. Pirkimo pavadinimas ir numeris</w:t>
            </w:r>
          </w:p>
        </w:tc>
        <w:tc>
          <w:tcPr>
            <w:tcW w:w="5459" w:type="dxa"/>
            <w:gridSpan w:val="5"/>
            <w:tcMar>
              <w:top w:w="28" w:type="dxa"/>
              <w:bottom w:w="28" w:type="dxa"/>
            </w:tcMar>
          </w:tcPr>
          <w:p w14:paraId="6EFAB9B0" w14:textId="713EB95E" w:rsidR="007F3414" w:rsidRPr="00FE648F" w:rsidRDefault="007F3414" w:rsidP="007F3414">
            <w:pPr>
              <w:ind w:firstLine="567"/>
              <w:jc w:val="both"/>
              <w:rPr>
                <w:rFonts w:ascii="Arial" w:hAnsi="Arial" w:cs="Arial"/>
                <w:sz w:val="18"/>
                <w:szCs w:val="18"/>
              </w:rPr>
            </w:pPr>
            <w:r w:rsidRPr="00526998">
              <w:rPr>
                <w:rFonts w:ascii="Arial" w:hAnsi="Arial" w:cs="Arial"/>
                <w:i/>
                <w:iCs/>
                <w:color w:val="4472C4"/>
                <w:sz w:val="18"/>
                <w:szCs w:val="18"/>
              </w:rPr>
              <w:t>(nurodomas sutarties pasirašymo metu</w:t>
            </w:r>
            <w:r>
              <w:rPr>
                <w:rFonts w:ascii="Arial" w:hAnsi="Arial" w:cs="Arial"/>
                <w:i/>
                <w:iCs/>
                <w:color w:val="4472C4"/>
                <w:sz w:val="18"/>
                <w:szCs w:val="18"/>
              </w:rPr>
              <w:t>)</w:t>
            </w:r>
          </w:p>
        </w:tc>
        <w:tc>
          <w:tcPr>
            <w:tcW w:w="2217" w:type="dxa"/>
            <w:tcMar>
              <w:top w:w="28" w:type="dxa"/>
              <w:bottom w:w="28" w:type="dxa"/>
            </w:tcMar>
          </w:tcPr>
          <w:p w14:paraId="141C708F" w14:textId="1DCC6B76" w:rsidR="007F3414" w:rsidRPr="00FE648F" w:rsidRDefault="007F3414" w:rsidP="007F3414">
            <w:pPr>
              <w:ind w:firstLine="4"/>
              <w:rPr>
                <w:rFonts w:ascii="Arial" w:hAnsi="Arial" w:cs="Arial"/>
                <w:sz w:val="18"/>
                <w:szCs w:val="18"/>
              </w:rPr>
            </w:pPr>
            <w:r w:rsidRPr="00FE648F">
              <w:rPr>
                <w:rFonts w:ascii="Arial" w:eastAsia="Arial" w:hAnsi="Arial" w:cs="Arial"/>
                <w:b/>
                <w:sz w:val="18"/>
                <w:szCs w:val="18"/>
                <w:lang w:val="en-GB" w:bidi="en-US"/>
              </w:rPr>
              <w:t>3.2. Title and number of the Contract</w:t>
            </w:r>
          </w:p>
        </w:tc>
        <w:tc>
          <w:tcPr>
            <w:tcW w:w="5748" w:type="dxa"/>
            <w:gridSpan w:val="6"/>
            <w:tcMar>
              <w:top w:w="28" w:type="dxa"/>
              <w:bottom w:w="28" w:type="dxa"/>
            </w:tcMar>
            <w:vAlign w:val="center"/>
          </w:tcPr>
          <w:p w14:paraId="23B27CDD" w14:textId="357CD043" w:rsidR="007F3414" w:rsidRPr="00FE648F" w:rsidRDefault="007F3414" w:rsidP="007F3414">
            <w:pPr>
              <w:ind w:firstLine="567"/>
              <w:jc w:val="both"/>
              <w:rPr>
                <w:rFonts w:ascii="Arial" w:hAnsi="Arial" w:cs="Arial"/>
                <w:sz w:val="18"/>
                <w:szCs w:val="18"/>
              </w:rPr>
            </w:pPr>
            <w:r w:rsidRPr="006B232B">
              <w:rPr>
                <w:rFonts w:ascii="Arial" w:hAnsi="Arial" w:cs="Arial"/>
                <w:color w:val="4472C4"/>
                <w:sz w:val="18"/>
                <w:szCs w:val="18"/>
              </w:rPr>
              <w:t>(</w:t>
            </w:r>
            <w:proofErr w:type="spellStart"/>
            <w:r w:rsidRPr="006B232B">
              <w:rPr>
                <w:rFonts w:ascii="Arial" w:hAnsi="Arial" w:cs="Arial"/>
                <w:i/>
                <w:iCs/>
                <w:color w:val="4472C4"/>
                <w:sz w:val="18"/>
                <w:szCs w:val="18"/>
              </w:rPr>
              <w:t>specify</w:t>
            </w:r>
            <w:proofErr w:type="spellEnd"/>
            <w:r>
              <w:t xml:space="preserve"> </w:t>
            </w:r>
            <w:r w:rsidRPr="005B1793">
              <w:rPr>
                <w:rFonts w:ascii="Arial" w:hAnsi="Arial" w:cs="Arial"/>
                <w:i/>
                <w:iCs/>
                <w:color w:val="4472C4"/>
                <w:sz w:val="18"/>
                <w:szCs w:val="18"/>
              </w:rPr>
              <w:t xml:space="preserve">at </w:t>
            </w:r>
            <w:proofErr w:type="spellStart"/>
            <w:r w:rsidRPr="005B1793">
              <w:rPr>
                <w:rFonts w:ascii="Arial" w:hAnsi="Arial" w:cs="Arial"/>
                <w:i/>
                <w:iCs/>
                <w:color w:val="4472C4"/>
                <w:sz w:val="18"/>
                <w:szCs w:val="18"/>
              </w:rPr>
              <w:t>the</w:t>
            </w:r>
            <w:proofErr w:type="spellEnd"/>
            <w:r w:rsidRPr="005B1793">
              <w:rPr>
                <w:rFonts w:ascii="Arial" w:hAnsi="Arial" w:cs="Arial"/>
                <w:i/>
                <w:iCs/>
                <w:color w:val="4472C4"/>
                <w:sz w:val="18"/>
                <w:szCs w:val="18"/>
              </w:rPr>
              <w:t xml:space="preserve"> </w:t>
            </w:r>
            <w:proofErr w:type="spellStart"/>
            <w:r w:rsidRPr="005B1793">
              <w:rPr>
                <w:rFonts w:ascii="Arial" w:hAnsi="Arial" w:cs="Arial"/>
                <w:i/>
                <w:iCs/>
                <w:color w:val="4472C4"/>
                <w:sz w:val="18"/>
                <w:szCs w:val="18"/>
              </w:rPr>
              <w:t>time</w:t>
            </w:r>
            <w:proofErr w:type="spellEnd"/>
            <w:r w:rsidRPr="005B1793">
              <w:rPr>
                <w:rFonts w:ascii="Arial" w:hAnsi="Arial" w:cs="Arial"/>
                <w:i/>
                <w:iCs/>
                <w:color w:val="4472C4"/>
                <w:sz w:val="18"/>
                <w:szCs w:val="18"/>
              </w:rPr>
              <w:t xml:space="preserve"> </w:t>
            </w:r>
            <w:proofErr w:type="spellStart"/>
            <w:r w:rsidRPr="005B1793">
              <w:rPr>
                <w:rFonts w:ascii="Arial" w:hAnsi="Arial" w:cs="Arial"/>
                <w:i/>
                <w:iCs/>
                <w:color w:val="4472C4"/>
                <w:sz w:val="18"/>
                <w:szCs w:val="18"/>
              </w:rPr>
              <w:t>of</w:t>
            </w:r>
            <w:proofErr w:type="spellEnd"/>
            <w:r w:rsidRPr="005B1793">
              <w:rPr>
                <w:rFonts w:ascii="Arial" w:hAnsi="Arial" w:cs="Arial"/>
                <w:i/>
                <w:iCs/>
                <w:color w:val="4472C4"/>
                <w:sz w:val="18"/>
                <w:szCs w:val="18"/>
              </w:rPr>
              <w:t xml:space="preserve"> </w:t>
            </w:r>
            <w:proofErr w:type="spellStart"/>
            <w:r w:rsidRPr="005B1793">
              <w:rPr>
                <w:rFonts w:ascii="Arial" w:hAnsi="Arial" w:cs="Arial"/>
                <w:i/>
                <w:iCs/>
                <w:color w:val="4472C4"/>
                <w:sz w:val="18"/>
                <w:szCs w:val="18"/>
              </w:rPr>
              <w:t>signing</w:t>
            </w:r>
            <w:proofErr w:type="spellEnd"/>
            <w:r w:rsidRPr="005B1793">
              <w:rPr>
                <w:rFonts w:ascii="Arial" w:hAnsi="Arial" w:cs="Arial"/>
                <w:i/>
                <w:iCs/>
                <w:color w:val="4472C4"/>
                <w:sz w:val="18"/>
                <w:szCs w:val="18"/>
              </w:rPr>
              <w:t xml:space="preserve"> </w:t>
            </w:r>
            <w:proofErr w:type="spellStart"/>
            <w:r w:rsidRPr="005B1793">
              <w:rPr>
                <w:rFonts w:ascii="Arial" w:hAnsi="Arial" w:cs="Arial"/>
                <w:i/>
                <w:iCs/>
                <w:color w:val="4472C4"/>
                <w:sz w:val="18"/>
                <w:szCs w:val="18"/>
              </w:rPr>
              <w:t>the</w:t>
            </w:r>
            <w:proofErr w:type="spellEnd"/>
            <w:r w:rsidRPr="005B1793">
              <w:rPr>
                <w:rFonts w:ascii="Arial" w:hAnsi="Arial" w:cs="Arial"/>
                <w:i/>
                <w:iCs/>
                <w:color w:val="4472C4"/>
                <w:sz w:val="18"/>
                <w:szCs w:val="18"/>
              </w:rPr>
              <w:t xml:space="preserve"> </w:t>
            </w:r>
            <w:proofErr w:type="spellStart"/>
            <w:r w:rsidRPr="005B1793">
              <w:rPr>
                <w:rFonts w:ascii="Arial" w:hAnsi="Arial" w:cs="Arial"/>
                <w:i/>
                <w:iCs/>
                <w:color w:val="4472C4"/>
                <w:sz w:val="18"/>
                <w:szCs w:val="18"/>
              </w:rPr>
              <w:t>contract</w:t>
            </w:r>
            <w:proofErr w:type="spellEnd"/>
            <w:r>
              <w:rPr>
                <w:rFonts w:ascii="Arial" w:hAnsi="Arial" w:cs="Arial"/>
                <w:i/>
                <w:iCs/>
                <w:color w:val="4472C4"/>
                <w:sz w:val="18"/>
                <w:szCs w:val="18"/>
              </w:rPr>
              <w:t>)</w:t>
            </w:r>
          </w:p>
        </w:tc>
      </w:tr>
      <w:tr w:rsidR="005B2C68" w14:paraId="555D49BC" w14:textId="77777777" w:rsidTr="00FA1052">
        <w:tc>
          <w:tcPr>
            <w:tcW w:w="2342" w:type="dxa"/>
            <w:gridSpan w:val="2"/>
            <w:tcMar>
              <w:top w:w="28" w:type="dxa"/>
              <w:bottom w:w="28" w:type="dxa"/>
            </w:tcMar>
          </w:tcPr>
          <w:p w14:paraId="6EB147BA" w14:textId="35AAC841" w:rsidR="005B2C68" w:rsidRPr="00FE648F" w:rsidRDefault="005B2C68" w:rsidP="005B2C68">
            <w:pPr>
              <w:rPr>
                <w:rFonts w:ascii="Arial" w:hAnsi="Arial" w:cs="Arial"/>
                <w:sz w:val="18"/>
                <w:szCs w:val="18"/>
              </w:rPr>
            </w:pPr>
            <w:r w:rsidRPr="00FE648F">
              <w:rPr>
                <w:rFonts w:ascii="Arial" w:hAnsi="Arial" w:cs="Arial"/>
                <w:b/>
                <w:sz w:val="18"/>
                <w:szCs w:val="18"/>
              </w:rPr>
              <w:t>3.3. Informacija apie Europos Sąjungos lėšomis finansuojamą projektą arba kitą projektą</w:t>
            </w:r>
          </w:p>
        </w:tc>
        <w:tc>
          <w:tcPr>
            <w:tcW w:w="5459" w:type="dxa"/>
            <w:gridSpan w:val="5"/>
            <w:tcMar>
              <w:top w:w="28" w:type="dxa"/>
              <w:bottom w:w="28" w:type="dxa"/>
            </w:tcMar>
          </w:tcPr>
          <w:p w14:paraId="73D136E8" w14:textId="77777777" w:rsidR="005B2C68" w:rsidRPr="00FE648F" w:rsidRDefault="005B2C68" w:rsidP="005B2C68">
            <w:pPr>
              <w:jc w:val="both"/>
              <w:rPr>
                <w:rFonts w:ascii="Arial" w:hAnsi="Arial" w:cs="Arial"/>
                <w:sz w:val="18"/>
                <w:szCs w:val="18"/>
              </w:rPr>
            </w:pPr>
            <w:r w:rsidRPr="00FE648F">
              <w:rPr>
                <w:rFonts w:ascii="Arial" w:hAnsi="Arial" w:cs="Arial"/>
                <w:sz w:val="18"/>
                <w:szCs w:val="18"/>
              </w:rPr>
              <w:t>Netaikoma</w:t>
            </w:r>
          </w:p>
          <w:p w14:paraId="3C34658E" w14:textId="77777777" w:rsidR="005B2C68" w:rsidRPr="00FE648F" w:rsidRDefault="005B2C68" w:rsidP="005B2C68">
            <w:pPr>
              <w:jc w:val="both"/>
              <w:rPr>
                <w:rFonts w:ascii="Arial" w:hAnsi="Arial" w:cs="Arial"/>
                <w:sz w:val="18"/>
                <w:szCs w:val="18"/>
              </w:rPr>
            </w:pPr>
          </w:p>
          <w:p w14:paraId="1DE81570" w14:textId="63B3F78A" w:rsidR="005B2C68" w:rsidRPr="00FE648F" w:rsidRDefault="005B2C68" w:rsidP="005B2C68">
            <w:pPr>
              <w:jc w:val="both"/>
              <w:rPr>
                <w:rFonts w:ascii="Arial" w:hAnsi="Arial" w:cs="Arial"/>
                <w:sz w:val="18"/>
                <w:szCs w:val="18"/>
              </w:rPr>
            </w:pPr>
          </w:p>
        </w:tc>
        <w:tc>
          <w:tcPr>
            <w:tcW w:w="2217" w:type="dxa"/>
            <w:tcMar>
              <w:top w:w="28" w:type="dxa"/>
              <w:bottom w:w="28" w:type="dxa"/>
            </w:tcMar>
          </w:tcPr>
          <w:p w14:paraId="42D9C7C9" w14:textId="46434E15" w:rsidR="005B2C68" w:rsidRPr="00FE648F" w:rsidRDefault="005B2C68" w:rsidP="005B2C68">
            <w:pPr>
              <w:ind w:firstLine="4"/>
              <w:rPr>
                <w:rFonts w:ascii="Arial" w:hAnsi="Arial" w:cs="Arial"/>
                <w:sz w:val="18"/>
                <w:szCs w:val="18"/>
              </w:rPr>
            </w:pPr>
            <w:r w:rsidRPr="00FE648F">
              <w:rPr>
                <w:rFonts w:ascii="Arial" w:eastAsia="Arial" w:hAnsi="Arial" w:cs="Arial"/>
                <w:b/>
                <w:sz w:val="18"/>
                <w:szCs w:val="18"/>
                <w:lang w:val="en-GB" w:bidi="en-US"/>
              </w:rPr>
              <w:t>3.3. Information on a project funded by the European Union or another project</w:t>
            </w:r>
          </w:p>
        </w:tc>
        <w:tc>
          <w:tcPr>
            <w:tcW w:w="5748" w:type="dxa"/>
            <w:gridSpan w:val="6"/>
            <w:tcMar>
              <w:top w:w="28" w:type="dxa"/>
              <w:bottom w:w="28" w:type="dxa"/>
            </w:tcMar>
          </w:tcPr>
          <w:p w14:paraId="1F1748A8" w14:textId="77777777" w:rsidR="005B2C68" w:rsidRPr="00FE648F"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6B8B2D7F" w14:textId="62767F43" w:rsidR="005B2C68" w:rsidRPr="00FE648F" w:rsidRDefault="005B2C68" w:rsidP="005B2C68">
            <w:pPr>
              <w:jc w:val="both"/>
              <w:rPr>
                <w:rFonts w:ascii="Arial" w:hAnsi="Arial" w:cs="Arial"/>
                <w:sz w:val="18"/>
                <w:szCs w:val="18"/>
              </w:rPr>
            </w:pPr>
          </w:p>
        </w:tc>
      </w:tr>
      <w:tr w:rsidR="005B2C68" w14:paraId="4991D362" w14:textId="77777777" w:rsidTr="00FA1052">
        <w:tc>
          <w:tcPr>
            <w:tcW w:w="7801" w:type="dxa"/>
            <w:gridSpan w:val="7"/>
            <w:tcMar>
              <w:top w:w="28" w:type="dxa"/>
              <w:bottom w:w="28" w:type="dxa"/>
            </w:tcMar>
          </w:tcPr>
          <w:p w14:paraId="3A37864F" w14:textId="6232A0B2" w:rsidR="005B2C68" w:rsidRPr="00FE648F" w:rsidRDefault="005B2C68" w:rsidP="005B2C68">
            <w:pPr>
              <w:spacing w:before="60" w:after="60"/>
              <w:ind w:firstLine="567"/>
              <w:jc w:val="center"/>
              <w:rPr>
                <w:rFonts w:ascii="Arial" w:hAnsi="Arial" w:cs="Arial"/>
                <w:sz w:val="18"/>
                <w:szCs w:val="18"/>
              </w:rPr>
            </w:pPr>
            <w:r w:rsidRPr="00FE648F">
              <w:rPr>
                <w:rFonts w:ascii="Arial" w:hAnsi="Arial" w:cs="Arial"/>
                <w:b/>
                <w:sz w:val="18"/>
                <w:szCs w:val="18"/>
              </w:rPr>
              <w:t xml:space="preserve">4. PASLAUGŲ SUTEIKIMO TERMINAI IR PASLAUGŲ PERDAVIMO </w:t>
            </w:r>
            <w:r w:rsidRPr="00FE648F">
              <w:rPr>
                <w:rFonts w:ascii="Arial" w:hAnsi="Arial" w:cs="Arial"/>
                <w:color w:val="000000"/>
                <w:sz w:val="18"/>
                <w:szCs w:val="18"/>
              </w:rPr>
              <w:t>–</w:t>
            </w:r>
            <w:r w:rsidRPr="00FE648F">
              <w:rPr>
                <w:rFonts w:ascii="Arial" w:hAnsi="Arial" w:cs="Arial"/>
                <w:b/>
                <w:sz w:val="18"/>
                <w:szCs w:val="18"/>
              </w:rPr>
              <w:t xml:space="preserve"> PRIĖMIMO TVARKA</w:t>
            </w:r>
          </w:p>
        </w:tc>
        <w:tc>
          <w:tcPr>
            <w:tcW w:w="7965" w:type="dxa"/>
            <w:gridSpan w:val="7"/>
            <w:tcMar>
              <w:top w:w="28" w:type="dxa"/>
              <w:bottom w:w="28" w:type="dxa"/>
            </w:tcMar>
          </w:tcPr>
          <w:p w14:paraId="7F2856AB" w14:textId="6B86FF48" w:rsidR="005B2C68" w:rsidRPr="00FE648F" w:rsidRDefault="005B2C68" w:rsidP="005B2C68">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 xml:space="preserve">4. TIME LIMITS FOR THE PROVISION OF SERVICES </w:t>
            </w:r>
            <w:proofErr w:type="gramStart"/>
            <w:r w:rsidRPr="00FE648F">
              <w:rPr>
                <w:rFonts w:ascii="Arial" w:eastAsia="Arial" w:hAnsi="Arial" w:cs="Arial"/>
                <w:b/>
                <w:sz w:val="18"/>
                <w:szCs w:val="18"/>
                <w:lang w:val="en-GB" w:bidi="en-US"/>
              </w:rPr>
              <w:t>AND  PROCEDURE</w:t>
            </w:r>
            <w:proofErr w:type="gramEnd"/>
            <w:r w:rsidRPr="00FE648F">
              <w:rPr>
                <w:rFonts w:ascii="Arial" w:eastAsia="Arial" w:hAnsi="Arial" w:cs="Arial"/>
                <w:b/>
                <w:sz w:val="18"/>
                <w:szCs w:val="18"/>
                <w:lang w:val="en-GB" w:bidi="en-US"/>
              </w:rPr>
              <w:t xml:space="preserve"> FOR THE HANDOVER AND ACCEPTANCE OF SERVICES</w:t>
            </w:r>
          </w:p>
        </w:tc>
      </w:tr>
      <w:tr w:rsidR="005B2C68" w14:paraId="1B6A9A73" w14:textId="77777777" w:rsidTr="00FA1052">
        <w:tc>
          <w:tcPr>
            <w:tcW w:w="2342" w:type="dxa"/>
            <w:gridSpan w:val="2"/>
            <w:tcMar>
              <w:top w:w="28" w:type="dxa"/>
              <w:bottom w:w="28" w:type="dxa"/>
            </w:tcMar>
          </w:tcPr>
          <w:p w14:paraId="0D637662" w14:textId="60115C12" w:rsidR="005B2C68" w:rsidRPr="00FE648F" w:rsidRDefault="005B2C68" w:rsidP="005B2C68">
            <w:pPr>
              <w:rPr>
                <w:rFonts w:ascii="Arial" w:hAnsi="Arial" w:cs="Arial"/>
                <w:sz w:val="18"/>
                <w:szCs w:val="18"/>
              </w:rPr>
            </w:pPr>
            <w:r w:rsidRPr="00FE648F">
              <w:rPr>
                <w:rFonts w:ascii="Arial" w:hAnsi="Arial" w:cs="Arial"/>
                <w:b/>
                <w:sz w:val="18"/>
                <w:szCs w:val="18"/>
              </w:rPr>
              <w:t>4.1. Paslaugų suteikimo terminai, kai Paslaugos teikiamos etapais</w:t>
            </w:r>
          </w:p>
        </w:tc>
        <w:tc>
          <w:tcPr>
            <w:tcW w:w="5459" w:type="dxa"/>
            <w:gridSpan w:val="5"/>
            <w:tcMar>
              <w:top w:w="28" w:type="dxa"/>
              <w:bottom w:w="28" w:type="dxa"/>
            </w:tcMar>
          </w:tcPr>
          <w:p w14:paraId="150612C1" w14:textId="74E75EC1" w:rsidR="005B2C68" w:rsidRPr="00FE648F" w:rsidRDefault="005B2C68" w:rsidP="005B2C68">
            <w:pPr>
              <w:jc w:val="both"/>
              <w:rPr>
                <w:rFonts w:ascii="Arial" w:hAnsi="Arial" w:cs="Arial"/>
                <w:sz w:val="18"/>
                <w:szCs w:val="18"/>
              </w:rPr>
            </w:pPr>
            <w:r w:rsidRPr="00FE648F">
              <w:rPr>
                <w:rFonts w:ascii="Arial" w:hAnsi="Arial" w:cs="Arial"/>
                <w:color w:val="000000"/>
                <w:sz w:val="18"/>
                <w:szCs w:val="18"/>
              </w:rPr>
              <w:t>Tiekėjas įsipareigoja suteikti Paslaug</w:t>
            </w:r>
            <w:r w:rsidRPr="005B11FA">
              <w:rPr>
                <w:rFonts w:ascii="Arial" w:hAnsi="Arial" w:cs="Arial"/>
                <w:sz w:val="18"/>
                <w:szCs w:val="18"/>
              </w:rPr>
              <w:t>as Techninėje specifikacijoje nurodyt</w:t>
            </w:r>
            <w:r w:rsidR="005B11FA" w:rsidRPr="005B11FA">
              <w:rPr>
                <w:rFonts w:ascii="Arial" w:hAnsi="Arial" w:cs="Arial"/>
                <w:sz w:val="18"/>
                <w:szCs w:val="18"/>
              </w:rPr>
              <w:t>ais</w:t>
            </w:r>
            <w:r w:rsidRPr="005B11FA">
              <w:rPr>
                <w:rFonts w:ascii="Arial" w:hAnsi="Arial" w:cs="Arial"/>
                <w:sz w:val="18"/>
                <w:szCs w:val="18"/>
              </w:rPr>
              <w:t xml:space="preserve"> terminais ir sąlygomis.</w:t>
            </w:r>
          </w:p>
          <w:p w14:paraId="584FB1CA" w14:textId="009F759E" w:rsidR="005B2C68" w:rsidRPr="00FE648F" w:rsidRDefault="005B2C68" w:rsidP="005B2C68">
            <w:pPr>
              <w:jc w:val="both"/>
              <w:rPr>
                <w:rFonts w:ascii="Arial" w:hAnsi="Arial" w:cs="Arial"/>
                <w:sz w:val="18"/>
                <w:szCs w:val="18"/>
              </w:rPr>
            </w:pPr>
          </w:p>
        </w:tc>
        <w:tc>
          <w:tcPr>
            <w:tcW w:w="2217" w:type="dxa"/>
            <w:tcMar>
              <w:top w:w="28" w:type="dxa"/>
              <w:bottom w:w="28" w:type="dxa"/>
            </w:tcMar>
          </w:tcPr>
          <w:p w14:paraId="7589FA80" w14:textId="721A0562" w:rsidR="005B2C68" w:rsidRPr="00FE648F" w:rsidRDefault="005B2C68" w:rsidP="005B2C68">
            <w:pPr>
              <w:ind w:firstLine="74"/>
              <w:jc w:val="both"/>
              <w:rPr>
                <w:rFonts w:ascii="Arial" w:hAnsi="Arial" w:cs="Arial"/>
                <w:sz w:val="18"/>
                <w:szCs w:val="18"/>
              </w:rPr>
            </w:pPr>
            <w:r w:rsidRPr="00FE648F">
              <w:rPr>
                <w:rFonts w:ascii="Arial" w:eastAsia="Arial" w:hAnsi="Arial" w:cs="Arial"/>
                <w:b/>
                <w:sz w:val="18"/>
                <w:szCs w:val="18"/>
                <w:lang w:val="en-GB" w:bidi="en-US"/>
              </w:rPr>
              <w:t>4.1. Time limits for the provision of Services in phases</w:t>
            </w:r>
          </w:p>
        </w:tc>
        <w:tc>
          <w:tcPr>
            <w:tcW w:w="5748" w:type="dxa"/>
            <w:gridSpan w:val="6"/>
            <w:tcMar>
              <w:top w:w="28" w:type="dxa"/>
              <w:bottom w:w="28" w:type="dxa"/>
            </w:tcMar>
          </w:tcPr>
          <w:p w14:paraId="6B4D678D" w14:textId="006FD477" w:rsidR="005B2C68" w:rsidRPr="00FE648F" w:rsidRDefault="005B2C68" w:rsidP="005B2C68">
            <w:pPr>
              <w:jc w:val="both"/>
              <w:rPr>
                <w:rFonts w:ascii="Arial" w:hAnsi="Arial" w:cs="Arial"/>
                <w:sz w:val="18"/>
                <w:szCs w:val="18"/>
                <w:lang w:val="en-GB"/>
              </w:rPr>
            </w:pPr>
            <w:r w:rsidRPr="00FE648F">
              <w:rPr>
                <w:rFonts w:ascii="Arial" w:eastAsia="Arial" w:hAnsi="Arial" w:cs="Arial"/>
                <w:color w:val="000000"/>
                <w:sz w:val="18"/>
                <w:szCs w:val="18"/>
                <w:lang w:val="en-GB" w:bidi="en-US"/>
              </w:rPr>
              <w:t xml:space="preserve">The Supplier undertakes to provide the Services </w:t>
            </w:r>
            <w:r w:rsidRPr="00FE648F">
              <w:rPr>
                <w:rFonts w:ascii="Arial" w:eastAsia="Arial" w:hAnsi="Arial" w:cs="Arial"/>
                <w:sz w:val="18"/>
                <w:szCs w:val="18"/>
                <w:lang w:val="en-GB" w:bidi="en-US"/>
              </w:rPr>
              <w:t>in the time limits and conditions set out in</w:t>
            </w:r>
            <w:r w:rsidRPr="00FE648F">
              <w:rPr>
                <w:rFonts w:ascii="Arial" w:eastAsia="Arial" w:hAnsi="Arial" w:cs="Arial"/>
                <w:color w:val="FF0000"/>
                <w:sz w:val="18"/>
                <w:szCs w:val="18"/>
                <w:lang w:val="en-GB" w:bidi="en-US"/>
              </w:rPr>
              <w:t xml:space="preserve"> </w:t>
            </w:r>
            <w:r w:rsidRPr="005B11FA">
              <w:rPr>
                <w:rFonts w:ascii="Arial" w:eastAsia="Arial" w:hAnsi="Arial" w:cs="Arial"/>
                <w:sz w:val="18"/>
                <w:szCs w:val="18"/>
                <w:lang w:val="en-GB" w:bidi="en-US"/>
              </w:rPr>
              <w:t>Technical Specification.</w:t>
            </w:r>
          </w:p>
          <w:p w14:paraId="04646B07" w14:textId="22A9E0E7" w:rsidR="005B2C68" w:rsidRPr="00FE648F" w:rsidRDefault="005B2C68" w:rsidP="005B2C68">
            <w:pPr>
              <w:jc w:val="both"/>
              <w:rPr>
                <w:rFonts w:ascii="Arial" w:hAnsi="Arial" w:cs="Arial"/>
                <w:sz w:val="18"/>
                <w:szCs w:val="18"/>
              </w:rPr>
            </w:pPr>
          </w:p>
        </w:tc>
      </w:tr>
      <w:tr w:rsidR="005B2C68" w14:paraId="2F6E2255" w14:textId="77777777" w:rsidTr="00FA1052">
        <w:tc>
          <w:tcPr>
            <w:tcW w:w="2342" w:type="dxa"/>
            <w:gridSpan w:val="2"/>
            <w:tcMar>
              <w:top w:w="28" w:type="dxa"/>
              <w:bottom w:w="28" w:type="dxa"/>
            </w:tcMar>
          </w:tcPr>
          <w:p w14:paraId="17370207" w14:textId="26245017" w:rsidR="005B2C68" w:rsidRPr="00FE648F" w:rsidRDefault="005B2C68" w:rsidP="005B2C68">
            <w:pPr>
              <w:rPr>
                <w:rFonts w:ascii="Arial" w:hAnsi="Arial" w:cs="Arial"/>
                <w:sz w:val="18"/>
                <w:szCs w:val="18"/>
              </w:rPr>
            </w:pPr>
            <w:r w:rsidRPr="00FE648F">
              <w:rPr>
                <w:rFonts w:ascii="Arial" w:hAnsi="Arial" w:cs="Arial"/>
                <w:b/>
                <w:sz w:val="18"/>
                <w:szCs w:val="18"/>
              </w:rPr>
              <w:t>4.2. Paslaugų / jų dalies / etapo / periodo suteikimo termino pratęsimas</w:t>
            </w:r>
          </w:p>
        </w:tc>
        <w:tc>
          <w:tcPr>
            <w:tcW w:w="5459" w:type="dxa"/>
            <w:gridSpan w:val="5"/>
            <w:tcMar>
              <w:top w:w="28" w:type="dxa"/>
              <w:bottom w:w="28" w:type="dxa"/>
            </w:tcMar>
          </w:tcPr>
          <w:p w14:paraId="50BFFFD1" w14:textId="77777777" w:rsidR="005B11FA" w:rsidRPr="00FE648F" w:rsidRDefault="005B11FA" w:rsidP="005B11FA">
            <w:pPr>
              <w:jc w:val="both"/>
              <w:rPr>
                <w:rFonts w:ascii="Arial" w:hAnsi="Arial" w:cs="Arial"/>
                <w:sz w:val="18"/>
                <w:szCs w:val="18"/>
              </w:rPr>
            </w:pPr>
            <w:r w:rsidRPr="00FE648F">
              <w:rPr>
                <w:rFonts w:ascii="Arial" w:hAnsi="Arial" w:cs="Arial"/>
                <w:sz w:val="18"/>
                <w:szCs w:val="18"/>
              </w:rPr>
              <w:t>Netaikoma</w:t>
            </w:r>
          </w:p>
          <w:p w14:paraId="63B3FC60" w14:textId="5D4F92CF" w:rsidR="005B2C68" w:rsidRPr="00FE648F" w:rsidRDefault="005B2C68" w:rsidP="005B2C68">
            <w:pPr>
              <w:jc w:val="both"/>
              <w:rPr>
                <w:rFonts w:ascii="Arial" w:hAnsi="Arial" w:cs="Arial"/>
                <w:sz w:val="18"/>
                <w:szCs w:val="18"/>
              </w:rPr>
            </w:pPr>
          </w:p>
        </w:tc>
        <w:tc>
          <w:tcPr>
            <w:tcW w:w="2217" w:type="dxa"/>
            <w:tcMar>
              <w:top w:w="28" w:type="dxa"/>
              <w:bottom w:w="28" w:type="dxa"/>
            </w:tcMar>
          </w:tcPr>
          <w:p w14:paraId="10A1FB5F" w14:textId="432E657E" w:rsidR="005B2C68" w:rsidRPr="00FE648F" w:rsidRDefault="005B2C68" w:rsidP="005B2C68">
            <w:pPr>
              <w:ind w:firstLine="74"/>
              <w:jc w:val="both"/>
              <w:rPr>
                <w:rFonts w:ascii="Arial" w:hAnsi="Arial" w:cs="Arial"/>
                <w:sz w:val="18"/>
                <w:szCs w:val="18"/>
              </w:rPr>
            </w:pPr>
            <w:r w:rsidRPr="00FE648F">
              <w:rPr>
                <w:rFonts w:ascii="Arial" w:eastAsia="Arial" w:hAnsi="Arial" w:cs="Arial"/>
                <w:b/>
                <w:sz w:val="18"/>
                <w:szCs w:val="18"/>
                <w:lang w:val="en-GB" w:bidi="en-US"/>
              </w:rPr>
              <w:t>4.2. Extension of the time limit for the provision of Service / part thereof / phase / period</w:t>
            </w:r>
          </w:p>
        </w:tc>
        <w:tc>
          <w:tcPr>
            <w:tcW w:w="5748" w:type="dxa"/>
            <w:gridSpan w:val="6"/>
            <w:tcMar>
              <w:top w:w="28" w:type="dxa"/>
              <w:bottom w:w="28" w:type="dxa"/>
            </w:tcMar>
          </w:tcPr>
          <w:p w14:paraId="1488E02E" w14:textId="77777777" w:rsidR="005B11FA" w:rsidRPr="00FE648F" w:rsidRDefault="005B11FA" w:rsidP="005B11FA">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0AE5DD79" w14:textId="7CA301CC" w:rsidR="005B2C68" w:rsidRPr="00FE648F" w:rsidRDefault="005B2C68" w:rsidP="005B2C68">
            <w:pPr>
              <w:jc w:val="both"/>
              <w:rPr>
                <w:rFonts w:ascii="Arial" w:hAnsi="Arial" w:cs="Arial"/>
                <w:sz w:val="18"/>
                <w:szCs w:val="18"/>
              </w:rPr>
            </w:pPr>
          </w:p>
        </w:tc>
      </w:tr>
      <w:tr w:rsidR="005B2C68" w14:paraId="4017D650" w14:textId="77777777" w:rsidTr="00FA1052">
        <w:tc>
          <w:tcPr>
            <w:tcW w:w="2342" w:type="dxa"/>
            <w:gridSpan w:val="2"/>
            <w:tcMar>
              <w:top w:w="28" w:type="dxa"/>
              <w:bottom w:w="28" w:type="dxa"/>
            </w:tcMar>
          </w:tcPr>
          <w:p w14:paraId="0619D9D0" w14:textId="0183C025" w:rsidR="005B2C68" w:rsidRPr="00FE648F" w:rsidRDefault="005B2C68" w:rsidP="005B2C68">
            <w:pPr>
              <w:rPr>
                <w:rFonts w:ascii="Arial" w:hAnsi="Arial" w:cs="Arial"/>
                <w:sz w:val="18"/>
                <w:szCs w:val="18"/>
              </w:rPr>
            </w:pPr>
            <w:r w:rsidRPr="00FE648F">
              <w:rPr>
                <w:rFonts w:ascii="Arial" w:hAnsi="Arial" w:cs="Arial"/>
                <w:b/>
                <w:sz w:val="18"/>
                <w:szCs w:val="18"/>
              </w:rPr>
              <w:lastRenderedPageBreak/>
              <w:t>4.3. Užsakymų teikimo tvarka</w:t>
            </w:r>
          </w:p>
        </w:tc>
        <w:tc>
          <w:tcPr>
            <w:tcW w:w="5459" w:type="dxa"/>
            <w:gridSpan w:val="5"/>
            <w:tcMar>
              <w:top w:w="28" w:type="dxa"/>
              <w:bottom w:w="28" w:type="dxa"/>
            </w:tcMar>
          </w:tcPr>
          <w:p w14:paraId="2F27D346" w14:textId="091A0BC2" w:rsidR="005B2C68" w:rsidRPr="00FE648F" w:rsidRDefault="00664B28" w:rsidP="005B2C68">
            <w:pPr>
              <w:jc w:val="both"/>
              <w:rPr>
                <w:rFonts w:ascii="Arial" w:hAnsi="Arial" w:cs="Arial"/>
                <w:sz w:val="18"/>
                <w:szCs w:val="18"/>
              </w:rPr>
            </w:pPr>
            <w:r w:rsidRPr="00753988">
              <w:rPr>
                <w:rFonts w:ascii="Arial" w:hAnsi="Arial" w:cs="Arial"/>
                <w:sz w:val="18"/>
                <w:szCs w:val="18"/>
              </w:rPr>
              <w:t xml:space="preserve">Užsakymai teikiami </w:t>
            </w:r>
            <w:r w:rsidR="005B6F96">
              <w:rPr>
                <w:rFonts w:ascii="Arial" w:hAnsi="Arial" w:cs="Arial"/>
                <w:sz w:val="18"/>
                <w:szCs w:val="18"/>
              </w:rPr>
              <w:t xml:space="preserve">Techninėje specifikacijoje </w:t>
            </w:r>
            <w:r w:rsidR="005B6F96" w:rsidRPr="005B11FA">
              <w:rPr>
                <w:rFonts w:ascii="Arial" w:hAnsi="Arial" w:cs="Arial"/>
                <w:sz w:val="18"/>
                <w:szCs w:val="18"/>
              </w:rPr>
              <w:t>nurodytais terminais ir sąlygomis</w:t>
            </w:r>
            <w:r w:rsidR="005B6F96">
              <w:rPr>
                <w:rFonts w:ascii="Arial" w:hAnsi="Arial" w:cs="Arial"/>
                <w:sz w:val="18"/>
                <w:szCs w:val="18"/>
              </w:rPr>
              <w:t>.</w:t>
            </w:r>
          </w:p>
        </w:tc>
        <w:tc>
          <w:tcPr>
            <w:tcW w:w="2217" w:type="dxa"/>
            <w:tcMar>
              <w:top w:w="28" w:type="dxa"/>
              <w:bottom w:w="28" w:type="dxa"/>
            </w:tcMar>
          </w:tcPr>
          <w:p w14:paraId="32207AA8" w14:textId="16E01F5C" w:rsidR="005B2C68" w:rsidRPr="00FE648F" w:rsidRDefault="005B2C68" w:rsidP="005B2C68">
            <w:pPr>
              <w:rPr>
                <w:rFonts w:ascii="Arial" w:hAnsi="Arial" w:cs="Arial"/>
                <w:sz w:val="18"/>
                <w:szCs w:val="18"/>
              </w:rPr>
            </w:pPr>
            <w:r w:rsidRPr="00FE648F">
              <w:rPr>
                <w:rFonts w:ascii="Arial" w:eastAsia="Arial" w:hAnsi="Arial" w:cs="Arial"/>
                <w:b/>
                <w:sz w:val="18"/>
                <w:szCs w:val="18"/>
                <w:lang w:val="en-GB" w:bidi="en-US"/>
              </w:rPr>
              <w:t>4.3. Ordering procedure</w:t>
            </w:r>
          </w:p>
        </w:tc>
        <w:tc>
          <w:tcPr>
            <w:tcW w:w="5748" w:type="dxa"/>
            <w:gridSpan w:val="6"/>
            <w:tcMar>
              <w:top w:w="28" w:type="dxa"/>
              <w:bottom w:w="28" w:type="dxa"/>
            </w:tcMar>
          </w:tcPr>
          <w:p w14:paraId="25E0E758" w14:textId="61EAE265" w:rsidR="005B2C68" w:rsidRPr="00FE648F" w:rsidRDefault="006F532A" w:rsidP="005B2C68">
            <w:pPr>
              <w:jc w:val="both"/>
              <w:rPr>
                <w:rFonts w:ascii="Arial" w:hAnsi="Arial" w:cs="Arial"/>
                <w:sz w:val="18"/>
                <w:szCs w:val="18"/>
              </w:rPr>
            </w:pPr>
            <w:proofErr w:type="spellStart"/>
            <w:r w:rsidRPr="006F532A">
              <w:rPr>
                <w:rFonts w:ascii="Arial" w:hAnsi="Arial" w:cs="Arial"/>
                <w:color w:val="000000" w:themeColor="text1"/>
                <w:sz w:val="18"/>
                <w:szCs w:val="18"/>
              </w:rPr>
              <w:t>Orders</w:t>
            </w:r>
            <w:proofErr w:type="spellEnd"/>
            <w:r w:rsidRPr="006F532A">
              <w:rPr>
                <w:rFonts w:ascii="Arial" w:hAnsi="Arial" w:cs="Arial"/>
                <w:color w:val="000000" w:themeColor="text1"/>
                <w:sz w:val="18"/>
                <w:szCs w:val="18"/>
              </w:rPr>
              <w:t xml:space="preserve"> are </w:t>
            </w:r>
            <w:proofErr w:type="spellStart"/>
            <w:r w:rsidRPr="006F532A">
              <w:rPr>
                <w:rFonts w:ascii="Arial" w:hAnsi="Arial" w:cs="Arial"/>
                <w:color w:val="000000" w:themeColor="text1"/>
                <w:sz w:val="18"/>
                <w:szCs w:val="18"/>
              </w:rPr>
              <w:t>placed</w:t>
            </w:r>
            <w:proofErr w:type="spellEnd"/>
            <w:r w:rsidRPr="006F532A">
              <w:rPr>
                <w:rFonts w:ascii="Arial" w:hAnsi="Arial" w:cs="Arial"/>
                <w:color w:val="000000" w:themeColor="text1"/>
                <w:sz w:val="18"/>
                <w:szCs w:val="18"/>
              </w:rPr>
              <w:t xml:space="preserve"> </w:t>
            </w:r>
            <w:proofErr w:type="spellStart"/>
            <w:r w:rsidRPr="006F532A">
              <w:rPr>
                <w:rFonts w:ascii="Arial" w:hAnsi="Arial" w:cs="Arial"/>
                <w:color w:val="000000" w:themeColor="text1"/>
                <w:sz w:val="18"/>
                <w:szCs w:val="18"/>
              </w:rPr>
              <w:t>in</w:t>
            </w:r>
            <w:proofErr w:type="spellEnd"/>
            <w:r w:rsidRPr="006F532A">
              <w:rPr>
                <w:rFonts w:ascii="Arial" w:hAnsi="Arial" w:cs="Arial"/>
                <w:color w:val="000000" w:themeColor="text1"/>
                <w:sz w:val="18"/>
                <w:szCs w:val="18"/>
              </w:rPr>
              <w:t xml:space="preserve"> </w:t>
            </w:r>
            <w:proofErr w:type="spellStart"/>
            <w:r w:rsidRPr="006F532A">
              <w:rPr>
                <w:rFonts w:ascii="Arial" w:hAnsi="Arial" w:cs="Arial"/>
                <w:color w:val="000000" w:themeColor="text1"/>
                <w:sz w:val="18"/>
                <w:szCs w:val="18"/>
              </w:rPr>
              <w:t>accordance</w:t>
            </w:r>
            <w:proofErr w:type="spellEnd"/>
            <w:r w:rsidRPr="006F532A">
              <w:rPr>
                <w:rFonts w:ascii="Arial" w:hAnsi="Arial" w:cs="Arial"/>
                <w:color w:val="000000" w:themeColor="text1"/>
                <w:sz w:val="18"/>
                <w:szCs w:val="18"/>
              </w:rPr>
              <w:t xml:space="preserve"> </w:t>
            </w:r>
            <w:proofErr w:type="spellStart"/>
            <w:r w:rsidRPr="006F532A">
              <w:rPr>
                <w:rFonts w:ascii="Arial" w:hAnsi="Arial" w:cs="Arial"/>
                <w:color w:val="000000" w:themeColor="text1"/>
                <w:sz w:val="18"/>
                <w:szCs w:val="18"/>
              </w:rPr>
              <w:t>with</w:t>
            </w:r>
            <w:proofErr w:type="spellEnd"/>
            <w:r w:rsidRPr="006F532A">
              <w:rPr>
                <w:rFonts w:ascii="Arial" w:hAnsi="Arial" w:cs="Arial"/>
                <w:color w:val="000000" w:themeColor="text1"/>
                <w:sz w:val="18"/>
                <w:szCs w:val="18"/>
              </w:rPr>
              <w:t xml:space="preserve"> </w:t>
            </w:r>
            <w:proofErr w:type="spellStart"/>
            <w:r w:rsidRPr="006F532A">
              <w:rPr>
                <w:rFonts w:ascii="Arial" w:hAnsi="Arial" w:cs="Arial"/>
                <w:color w:val="000000" w:themeColor="text1"/>
                <w:sz w:val="18"/>
                <w:szCs w:val="18"/>
              </w:rPr>
              <w:t>the</w:t>
            </w:r>
            <w:proofErr w:type="spellEnd"/>
            <w:r w:rsidRPr="006F532A">
              <w:rPr>
                <w:rFonts w:ascii="Arial" w:hAnsi="Arial" w:cs="Arial"/>
                <w:color w:val="000000" w:themeColor="text1"/>
                <w:sz w:val="18"/>
                <w:szCs w:val="18"/>
              </w:rPr>
              <w:t xml:space="preserve"> </w:t>
            </w:r>
            <w:proofErr w:type="spellStart"/>
            <w:r w:rsidRPr="006F532A">
              <w:rPr>
                <w:rFonts w:ascii="Arial" w:hAnsi="Arial" w:cs="Arial"/>
                <w:color w:val="000000" w:themeColor="text1"/>
                <w:sz w:val="18"/>
                <w:szCs w:val="18"/>
              </w:rPr>
              <w:t>terms</w:t>
            </w:r>
            <w:proofErr w:type="spellEnd"/>
            <w:r w:rsidRPr="006F532A">
              <w:rPr>
                <w:rFonts w:ascii="Arial" w:hAnsi="Arial" w:cs="Arial"/>
                <w:color w:val="000000" w:themeColor="text1"/>
                <w:sz w:val="18"/>
                <w:szCs w:val="18"/>
              </w:rPr>
              <w:t xml:space="preserve"> </w:t>
            </w:r>
            <w:proofErr w:type="spellStart"/>
            <w:r w:rsidRPr="006F532A">
              <w:rPr>
                <w:rFonts w:ascii="Arial" w:hAnsi="Arial" w:cs="Arial"/>
                <w:color w:val="000000" w:themeColor="text1"/>
                <w:sz w:val="18"/>
                <w:szCs w:val="18"/>
              </w:rPr>
              <w:t>and</w:t>
            </w:r>
            <w:proofErr w:type="spellEnd"/>
            <w:r w:rsidRPr="006F532A">
              <w:rPr>
                <w:rFonts w:ascii="Arial" w:hAnsi="Arial" w:cs="Arial"/>
                <w:color w:val="000000" w:themeColor="text1"/>
                <w:sz w:val="18"/>
                <w:szCs w:val="18"/>
              </w:rPr>
              <w:t xml:space="preserve"> </w:t>
            </w:r>
            <w:proofErr w:type="spellStart"/>
            <w:r w:rsidRPr="006F532A">
              <w:rPr>
                <w:rFonts w:ascii="Arial" w:hAnsi="Arial" w:cs="Arial"/>
                <w:color w:val="000000" w:themeColor="text1"/>
                <w:sz w:val="18"/>
                <w:szCs w:val="18"/>
              </w:rPr>
              <w:t>conditions</w:t>
            </w:r>
            <w:proofErr w:type="spellEnd"/>
            <w:r w:rsidRPr="006F532A">
              <w:rPr>
                <w:rFonts w:ascii="Arial" w:hAnsi="Arial" w:cs="Arial"/>
                <w:color w:val="000000" w:themeColor="text1"/>
                <w:sz w:val="18"/>
                <w:szCs w:val="18"/>
              </w:rPr>
              <w:t xml:space="preserve"> </w:t>
            </w:r>
            <w:proofErr w:type="spellStart"/>
            <w:r w:rsidRPr="006F532A">
              <w:rPr>
                <w:rFonts w:ascii="Arial" w:hAnsi="Arial" w:cs="Arial"/>
                <w:color w:val="000000" w:themeColor="text1"/>
                <w:sz w:val="18"/>
                <w:szCs w:val="18"/>
              </w:rPr>
              <w:t>specified</w:t>
            </w:r>
            <w:proofErr w:type="spellEnd"/>
            <w:r w:rsidRPr="006F532A">
              <w:rPr>
                <w:rFonts w:ascii="Arial" w:hAnsi="Arial" w:cs="Arial"/>
                <w:color w:val="000000" w:themeColor="text1"/>
                <w:sz w:val="18"/>
                <w:szCs w:val="18"/>
              </w:rPr>
              <w:t xml:space="preserve"> </w:t>
            </w:r>
            <w:proofErr w:type="spellStart"/>
            <w:r w:rsidRPr="006F532A">
              <w:rPr>
                <w:rFonts w:ascii="Arial" w:hAnsi="Arial" w:cs="Arial"/>
                <w:color w:val="000000" w:themeColor="text1"/>
                <w:sz w:val="18"/>
                <w:szCs w:val="18"/>
              </w:rPr>
              <w:t>in</w:t>
            </w:r>
            <w:proofErr w:type="spellEnd"/>
            <w:r w:rsidRPr="006F532A">
              <w:rPr>
                <w:rFonts w:ascii="Arial" w:hAnsi="Arial" w:cs="Arial"/>
                <w:color w:val="000000" w:themeColor="text1"/>
                <w:sz w:val="18"/>
                <w:szCs w:val="18"/>
              </w:rPr>
              <w:t xml:space="preserve"> </w:t>
            </w:r>
            <w:proofErr w:type="spellStart"/>
            <w:r w:rsidRPr="006F532A">
              <w:rPr>
                <w:rFonts w:ascii="Arial" w:hAnsi="Arial" w:cs="Arial"/>
                <w:color w:val="000000" w:themeColor="text1"/>
                <w:sz w:val="18"/>
                <w:szCs w:val="18"/>
              </w:rPr>
              <w:t>the</w:t>
            </w:r>
            <w:proofErr w:type="spellEnd"/>
            <w:r w:rsidRPr="006F532A">
              <w:rPr>
                <w:rFonts w:ascii="Arial" w:hAnsi="Arial" w:cs="Arial"/>
                <w:color w:val="000000" w:themeColor="text1"/>
                <w:sz w:val="18"/>
                <w:szCs w:val="18"/>
              </w:rPr>
              <w:t xml:space="preserve"> </w:t>
            </w:r>
            <w:proofErr w:type="spellStart"/>
            <w:r w:rsidRPr="006F532A">
              <w:rPr>
                <w:rFonts w:ascii="Arial" w:hAnsi="Arial" w:cs="Arial"/>
                <w:color w:val="000000" w:themeColor="text1"/>
                <w:sz w:val="18"/>
                <w:szCs w:val="18"/>
              </w:rPr>
              <w:t>Technical</w:t>
            </w:r>
            <w:proofErr w:type="spellEnd"/>
            <w:r w:rsidRPr="006F532A">
              <w:rPr>
                <w:rFonts w:ascii="Arial" w:hAnsi="Arial" w:cs="Arial"/>
                <w:color w:val="000000" w:themeColor="text1"/>
                <w:sz w:val="18"/>
                <w:szCs w:val="18"/>
              </w:rPr>
              <w:t xml:space="preserve"> </w:t>
            </w:r>
            <w:proofErr w:type="spellStart"/>
            <w:r w:rsidRPr="006F532A">
              <w:rPr>
                <w:rFonts w:ascii="Arial" w:hAnsi="Arial" w:cs="Arial"/>
                <w:color w:val="000000" w:themeColor="text1"/>
                <w:sz w:val="18"/>
                <w:szCs w:val="18"/>
              </w:rPr>
              <w:t>Specification</w:t>
            </w:r>
            <w:proofErr w:type="spellEnd"/>
            <w:r w:rsidRPr="006F532A">
              <w:rPr>
                <w:rFonts w:ascii="Arial" w:hAnsi="Arial" w:cs="Arial"/>
                <w:color w:val="000000" w:themeColor="text1"/>
                <w:sz w:val="18"/>
                <w:szCs w:val="18"/>
              </w:rPr>
              <w:t>.</w:t>
            </w:r>
          </w:p>
        </w:tc>
      </w:tr>
      <w:tr w:rsidR="005B2C68" w14:paraId="0A303945" w14:textId="77777777" w:rsidTr="00FA1052">
        <w:tc>
          <w:tcPr>
            <w:tcW w:w="2342" w:type="dxa"/>
            <w:gridSpan w:val="2"/>
            <w:tcMar>
              <w:top w:w="28" w:type="dxa"/>
              <w:bottom w:w="28" w:type="dxa"/>
            </w:tcMar>
          </w:tcPr>
          <w:p w14:paraId="4D9CA08E" w14:textId="5189C96F" w:rsidR="005B2C68" w:rsidRPr="00FE648F" w:rsidRDefault="005B2C68" w:rsidP="005B2C68">
            <w:pPr>
              <w:rPr>
                <w:rFonts w:ascii="Arial" w:hAnsi="Arial" w:cs="Arial"/>
                <w:sz w:val="18"/>
                <w:szCs w:val="18"/>
              </w:rPr>
            </w:pPr>
            <w:r w:rsidRPr="00FE648F">
              <w:rPr>
                <w:rFonts w:ascii="Arial" w:hAnsi="Arial" w:cs="Arial"/>
                <w:b/>
                <w:sz w:val="18"/>
                <w:szCs w:val="18"/>
              </w:rPr>
              <w:t>4.4. Dėl minimalios Užsakymo vertės ar apimties</w:t>
            </w:r>
          </w:p>
        </w:tc>
        <w:tc>
          <w:tcPr>
            <w:tcW w:w="5459" w:type="dxa"/>
            <w:gridSpan w:val="5"/>
            <w:tcMar>
              <w:top w:w="28" w:type="dxa"/>
              <w:bottom w:w="28" w:type="dxa"/>
            </w:tcMar>
          </w:tcPr>
          <w:p w14:paraId="021DBEF6" w14:textId="77777777" w:rsidR="006F532A" w:rsidRPr="00FE648F" w:rsidRDefault="006F532A" w:rsidP="006F532A">
            <w:pPr>
              <w:jc w:val="both"/>
              <w:rPr>
                <w:rFonts w:ascii="Arial" w:hAnsi="Arial" w:cs="Arial"/>
                <w:sz w:val="18"/>
                <w:szCs w:val="18"/>
              </w:rPr>
            </w:pPr>
            <w:r w:rsidRPr="00FE648F">
              <w:rPr>
                <w:rFonts w:ascii="Arial" w:hAnsi="Arial" w:cs="Arial"/>
                <w:sz w:val="18"/>
                <w:szCs w:val="18"/>
              </w:rPr>
              <w:t>Netaikoma</w:t>
            </w:r>
          </w:p>
          <w:p w14:paraId="6D858F81" w14:textId="37A9A4A2" w:rsidR="005B2C68" w:rsidRPr="00FE648F" w:rsidRDefault="005B2C68" w:rsidP="005B2C68">
            <w:pPr>
              <w:jc w:val="both"/>
              <w:rPr>
                <w:rFonts w:ascii="Arial" w:hAnsi="Arial" w:cs="Arial"/>
                <w:sz w:val="18"/>
                <w:szCs w:val="18"/>
              </w:rPr>
            </w:pPr>
          </w:p>
        </w:tc>
        <w:tc>
          <w:tcPr>
            <w:tcW w:w="2217" w:type="dxa"/>
            <w:tcMar>
              <w:top w:w="28" w:type="dxa"/>
              <w:bottom w:w="28" w:type="dxa"/>
            </w:tcMar>
          </w:tcPr>
          <w:p w14:paraId="6F3A0D9A" w14:textId="59F5F40E" w:rsidR="005B2C68" w:rsidRPr="00FE648F" w:rsidRDefault="005B2C68" w:rsidP="005B2C68">
            <w:pPr>
              <w:rPr>
                <w:rFonts w:ascii="Arial" w:hAnsi="Arial" w:cs="Arial"/>
                <w:sz w:val="18"/>
                <w:szCs w:val="18"/>
              </w:rPr>
            </w:pPr>
            <w:r w:rsidRPr="00FE648F">
              <w:rPr>
                <w:rFonts w:ascii="Arial" w:eastAsia="Arial" w:hAnsi="Arial" w:cs="Arial"/>
                <w:b/>
                <w:sz w:val="18"/>
                <w:szCs w:val="18"/>
                <w:lang w:val="en-GB" w:bidi="en-US"/>
              </w:rPr>
              <w:t>4.4. Regarding the minimum value or volume of an Order</w:t>
            </w:r>
          </w:p>
        </w:tc>
        <w:tc>
          <w:tcPr>
            <w:tcW w:w="5748" w:type="dxa"/>
            <w:gridSpan w:val="6"/>
            <w:tcMar>
              <w:top w:w="28" w:type="dxa"/>
              <w:bottom w:w="28" w:type="dxa"/>
            </w:tcMar>
          </w:tcPr>
          <w:p w14:paraId="1F554D92" w14:textId="77777777" w:rsidR="006F532A" w:rsidRPr="00FE648F" w:rsidRDefault="006F532A" w:rsidP="006F532A">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37DF3CE7" w14:textId="3EC8258C" w:rsidR="005B2C68" w:rsidRPr="00FE648F" w:rsidRDefault="005B2C68" w:rsidP="005B2C68">
            <w:pPr>
              <w:jc w:val="both"/>
              <w:rPr>
                <w:rFonts w:ascii="Arial" w:hAnsi="Arial" w:cs="Arial"/>
                <w:sz w:val="18"/>
                <w:szCs w:val="18"/>
              </w:rPr>
            </w:pPr>
          </w:p>
        </w:tc>
      </w:tr>
      <w:tr w:rsidR="00D1099D" w14:paraId="61384213" w14:textId="77777777" w:rsidTr="00FA1052">
        <w:tc>
          <w:tcPr>
            <w:tcW w:w="2342" w:type="dxa"/>
            <w:gridSpan w:val="2"/>
            <w:tcMar>
              <w:top w:w="28" w:type="dxa"/>
              <w:bottom w:w="28" w:type="dxa"/>
            </w:tcMar>
          </w:tcPr>
          <w:p w14:paraId="707DBFF6" w14:textId="023664CB" w:rsidR="00D1099D" w:rsidRPr="00FE648F" w:rsidRDefault="00D1099D" w:rsidP="00D1099D">
            <w:pPr>
              <w:rPr>
                <w:rFonts w:ascii="Arial" w:hAnsi="Arial" w:cs="Arial"/>
                <w:sz w:val="18"/>
                <w:szCs w:val="18"/>
              </w:rPr>
            </w:pPr>
            <w:r w:rsidRPr="00FE648F">
              <w:rPr>
                <w:rFonts w:ascii="Arial" w:hAnsi="Arial" w:cs="Arial"/>
                <w:b/>
                <w:sz w:val="18"/>
                <w:szCs w:val="18"/>
              </w:rPr>
              <w:t>4.5. Pateikiami dokumentai</w:t>
            </w:r>
          </w:p>
        </w:tc>
        <w:tc>
          <w:tcPr>
            <w:tcW w:w="5459" w:type="dxa"/>
            <w:gridSpan w:val="5"/>
            <w:tcMar>
              <w:top w:w="28" w:type="dxa"/>
              <w:bottom w:w="28" w:type="dxa"/>
            </w:tcMar>
          </w:tcPr>
          <w:p w14:paraId="7711CD40" w14:textId="244C674C" w:rsidR="00D1099D" w:rsidRPr="001C1364" w:rsidRDefault="00D1099D" w:rsidP="00D1099D">
            <w:pPr>
              <w:jc w:val="both"/>
              <w:rPr>
                <w:rFonts w:ascii="Arial" w:hAnsi="Arial" w:cs="Arial"/>
                <w:sz w:val="18"/>
                <w:szCs w:val="18"/>
              </w:rPr>
            </w:pPr>
            <w:r w:rsidRPr="001C1364">
              <w:rPr>
                <w:rFonts w:ascii="Arial" w:hAnsi="Arial" w:cs="Arial"/>
                <w:sz w:val="18"/>
                <w:szCs w:val="18"/>
              </w:rPr>
              <w:t xml:space="preserve">Kartu su </w:t>
            </w:r>
            <w:r w:rsidR="000B703A" w:rsidRPr="001C1364">
              <w:rPr>
                <w:rFonts w:ascii="Arial" w:hAnsi="Arial" w:cs="Arial"/>
                <w:sz w:val="18"/>
                <w:szCs w:val="18"/>
              </w:rPr>
              <w:t>Paslaugomis</w:t>
            </w:r>
            <w:r w:rsidRPr="001C1364">
              <w:rPr>
                <w:rFonts w:ascii="Arial" w:hAnsi="Arial" w:cs="Arial"/>
                <w:sz w:val="18"/>
                <w:szCs w:val="18"/>
              </w:rPr>
              <w:t xml:space="preserve"> pateikiami dokumentai nurodyti Priedas Nr. 2 Techninė specifikacija. Tiekėjui nepateikus nurodytų dokumentų, laikoma, kad </w:t>
            </w:r>
            <w:r w:rsidR="00A20D4E" w:rsidRPr="001C1364">
              <w:rPr>
                <w:rFonts w:ascii="Arial" w:hAnsi="Arial" w:cs="Arial"/>
                <w:sz w:val="18"/>
                <w:szCs w:val="18"/>
              </w:rPr>
              <w:t>Paslaugos</w:t>
            </w:r>
            <w:r w:rsidRPr="001C1364">
              <w:rPr>
                <w:rFonts w:ascii="Arial" w:hAnsi="Arial" w:cs="Arial"/>
                <w:sz w:val="18"/>
                <w:szCs w:val="18"/>
              </w:rPr>
              <w:t xml:space="preserve"> neatitinka Sutartyje nustatytų reikalavimų.</w:t>
            </w:r>
          </w:p>
        </w:tc>
        <w:tc>
          <w:tcPr>
            <w:tcW w:w="2217" w:type="dxa"/>
            <w:tcMar>
              <w:top w:w="28" w:type="dxa"/>
              <w:bottom w:w="28" w:type="dxa"/>
            </w:tcMar>
          </w:tcPr>
          <w:p w14:paraId="2672F604" w14:textId="5063DD58" w:rsidR="00D1099D" w:rsidRPr="001C1364" w:rsidRDefault="00D1099D" w:rsidP="00D1099D">
            <w:pPr>
              <w:rPr>
                <w:rFonts w:ascii="Arial" w:hAnsi="Arial" w:cs="Arial"/>
                <w:sz w:val="18"/>
                <w:szCs w:val="18"/>
              </w:rPr>
            </w:pPr>
            <w:r w:rsidRPr="001C1364">
              <w:rPr>
                <w:rFonts w:ascii="Arial" w:eastAsia="Arial" w:hAnsi="Arial" w:cs="Arial"/>
                <w:b/>
                <w:sz w:val="18"/>
                <w:szCs w:val="18"/>
                <w:lang w:val="en-GB" w:bidi="en-US"/>
              </w:rPr>
              <w:t>4.5. Documents to be submitted</w:t>
            </w:r>
          </w:p>
        </w:tc>
        <w:tc>
          <w:tcPr>
            <w:tcW w:w="5748" w:type="dxa"/>
            <w:gridSpan w:val="6"/>
            <w:tcMar>
              <w:top w:w="28" w:type="dxa"/>
              <w:bottom w:w="28" w:type="dxa"/>
            </w:tcMar>
          </w:tcPr>
          <w:p w14:paraId="00FC1181" w14:textId="481AD8FB" w:rsidR="00D1099D" w:rsidRPr="001C1364" w:rsidRDefault="005A5DE8" w:rsidP="00D1099D">
            <w:pPr>
              <w:jc w:val="both"/>
              <w:rPr>
                <w:rFonts w:ascii="Arial" w:hAnsi="Arial" w:cs="Arial"/>
                <w:sz w:val="18"/>
                <w:szCs w:val="18"/>
              </w:rPr>
            </w:pPr>
            <w:proofErr w:type="spellStart"/>
            <w:r w:rsidRPr="001C1364">
              <w:rPr>
                <w:rFonts w:ascii="Arial" w:hAnsi="Arial" w:cs="Arial"/>
                <w:sz w:val="18"/>
                <w:szCs w:val="18"/>
              </w:rPr>
              <w:t>The</w:t>
            </w:r>
            <w:proofErr w:type="spellEnd"/>
            <w:r w:rsidRPr="001C1364">
              <w:rPr>
                <w:rFonts w:ascii="Arial" w:hAnsi="Arial" w:cs="Arial"/>
                <w:sz w:val="18"/>
                <w:szCs w:val="18"/>
              </w:rPr>
              <w:t xml:space="preserve"> </w:t>
            </w:r>
            <w:proofErr w:type="spellStart"/>
            <w:r w:rsidRPr="001C1364">
              <w:rPr>
                <w:rFonts w:ascii="Arial" w:hAnsi="Arial" w:cs="Arial"/>
                <w:sz w:val="18"/>
                <w:szCs w:val="18"/>
              </w:rPr>
              <w:t>documents</w:t>
            </w:r>
            <w:proofErr w:type="spellEnd"/>
            <w:r w:rsidRPr="001C1364">
              <w:rPr>
                <w:rFonts w:ascii="Arial" w:hAnsi="Arial" w:cs="Arial"/>
                <w:sz w:val="18"/>
                <w:szCs w:val="18"/>
              </w:rPr>
              <w:t xml:space="preserve"> to be </w:t>
            </w:r>
            <w:proofErr w:type="spellStart"/>
            <w:r w:rsidRPr="001C1364">
              <w:rPr>
                <w:rFonts w:ascii="Arial" w:hAnsi="Arial" w:cs="Arial"/>
                <w:sz w:val="18"/>
                <w:szCs w:val="18"/>
              </w:rPr>
              <w:t>submitted</w:t>
            </w:r>
            <w:proofErr w:type="spellEnd"/>
            <w:r w:rsidRPr="001C1364">
              <w:rPr>
                <w:rFonts w:ascii="Arial" w:hAnsi="Arial" w:cs="Arial"/>
                <w:sz w:val="18"/>
                <w:szCs w:val="18"/>
              </w:rPr>
              <w:t xml:space="preserve"> </w:t>
            </w:r>
            <w:proofErr w:type="spellStart"/>
            <w:r w:rsidRPr="001C1364">
              <w:rPr>
                <w:rFonts w:ascii="Arial" w:hAnsi="Arial" w:cs="Arial"/>
                <w:sz w:val="18"/>
                <w:szCs w:val="18"/>
              </w:rPr>
              <w:t>together</w:t>
            </w:r>
            <w:proofErr w:type="spellEnd"/>
            <w:r w:rsidRPr="001C1364">
              <w:rPr>
                <w:rFonts w:ascii="Arial" w:hAnsi="Arial" w:cs="Arial"/>
                <w:sz w:val="18"/>
                <w:szCs w:val="18"/>
              </w:rPr>
              <w:t xml:space="preserve"> </w:t>
            </w:r>
            <w:proofErr w:type="spellStart"/>
            <w:r w:rsidRPr="001C1364">
              <w:rPr>
                <w:rFonts w:ascii="Arial" w:hAnsi="Arial" w:cs="Arial"/>
                <w:sz w:val="18"/>
                <w:szCs w:val="18"/>
              </w:rPr>
              <w:t>with</w:t>
            </w:r>
            <w:proofErr w:type="spellEnd"/>
            <w:r w:rsidRPr="001C1364">
              <w:rPr>
                <w:rFonts w:ascii="Arial" w:hAnsi="Arial" w:cs="Arial"/>
                <w:sz w:val="18"/>
                <w:szCs w:val="18"/>
              </w:rPr>
              <w:t xml:space="preserve"> </w:t>
            </w:r>
            <w:proofErr w:type="spellStart"/>
            <w:r w:rsidRPr="001C1364">
              <w:rPr>
                <w:rFonts w:ascii="Arial" w:hAnsi="Arial" w:cs="Arial"/>
                <w:sz w:val="18"/>
                <w:szCs w:val="18"/>
              </w:rPr>
              <w:t>the</w:t>
            </w:r>
            <w:proofErr w:type="spellEnd"/>
            <w:r w:rsidRPr="001C1364">
              <w:rPr>
                <w:rFonts w:ascii="Arial" w:hAnsi="Arial" w:cs="Arial"/>
                <w:sz w:val="18"/>
                <w:szCs w:val="18"/>
              </w:rPr>
              <w:t xml:space="preserve"> </w:t>
            </w:r>
            <w:proofErr w:type="spellStart"/>
            <w:r w:rsidRPr="001C1364">
              <w:rPr>
                <w:rFonts w:ascii="Arial" w:hAnsi="Arial" w:cs="Arial"/>
                <w:sz w:val="18"/>
                <w:szCs w:val="18"/>
              </w:rPr>
              <w:t>Services</w:t>
            </w:r>
            <w:proofErr w:type="spellEnd"/>
            <w:r w:rsidRPr="001C1364">
              <w:rPr>
                <w:rFonts w:ascii="Arial" w:hAnsi="Arial" w:cs="Arial"/>
                <w:sz w:val="18"/>
                <w:szCs w:val="18"/>
              </w:rPr>
              <w:t xml:space="preserve"> are </w:t>
            </w:r>
            <w:proofErr w:type="spellStart"/>
            <w:r w:rsidRPr="001C1364">
              <w:rPr>
                <w:rFonts w:ascii="Arial" w:hAnsi="Arial" w:cs="Arial"/>
                <w:sz w:val="18"/>
                <w:szCs w:val="18"/>
              </w:rPr>
              <w:t>specified</w:t>
            </w:r>
            <w:proofErr w:type="spellEnd"/>
            <w:r w:rsidRPr="001C1364">
              <w:rPr>
                <w:rFonts w:ascii="Arial" w:hAnsi="Arial" w:cs="Arial"/>
                <w:sz w:val="18"/>
                <w:szCs w:val="18"/>
              </w:rPr>
              <w:t xml:space="preserve"> </w:t>
            </w:r>
            <w:proofErr w:type="spellStart"/>
            <w:r w:rsidRPr="001C1364">
              <w:rPr>
                <w:rFonts w:ascii="Arial" w:hAnsi="Arial" w:cs="Arial"/>
                <w:sz w:val="18"/>
                <w:szCs w:val="18"/>
              </w:rPr>
              <w:t>in</w:t>
            </w:r>
            <w:proofErr w:type="spellEnd"/>
            <w:r w:rsidRPr="001C1364">
              <w:rPr>
                <w:rFonts w:ascii="Arial" w:hAnsi="Arial" w:cs="Arial"/>
                <w:sz w:val="18"/>
                <w:szCs w:val="18"/>
              </w:rPr>
              <w:t xml:space="preserve"> </w:t>
            </w:r>
            <w:proofErr w:type="spellStart"/>
            <w:r w:rsidR="000B703A" w:rsidRPr="001C1364">
              <w:rPr>
                <w:rFonts w:ascii="Arial" w:hAnsi="Arial" w:cs="Arial"/>
                <w:sz w:val="18"/>
                <w:szCs w:val="18"/>
              </w:rPr>
              <w:t>Annex</w:t>
            </w:r>
            <w:proofErr w:type="spellEnd"/>
            <w:r w:rsidR="000B703A" w:rsidRPr="001C1364">
              <w:rPr>
                <w:rFonts w:ascii="Arial" w:hAnsi="Arial" w:cs="Arial"/>
                <w:sz w:val="18"/>
                <w:szCs w:val="18"/>
              </w:rPr>
              <w:t xml:space="preserve"> </w:t>
            </w:r>
            <w:proofErr w:type="spellStart"/>
            <w:r w:rsidR="000B703A" w:rsidRPr="001C1364">
              <w:rPr>
                <w:rFonts w:ascii="Arial" w:hAnsi="Arial" w:cs="Arial"/>
                <w:sz w:val="18"/>
                <w:szCs w:val="18"/>
              </w:rPr>
              <w:t>No</w:t>
            </w:r>
            <w:proofErr w:type="spellEnd"/>
            <w:r w:rsidR="000B703A" w:rsidRPr="001C1364">
              <w:rPr>
                <w:rFonts w:ascii="Arial" w:hAnsi="Arial" w:cs="Arial"/>
                <w:sz w:val="18"/>
                <w:szCs w:val="18"/>
              </w:rPr>
              <w:t xml:space="preserve">. 2 </w:t>
            </w:r>
            <w:proofErr w:type="spellStart"/>
            <w:r w:rsidR="000B703A" w:rsidRPr="001C1364">
              <w:rPr>
                <w:rFonts w:ascii="Arial" w:hAnsi="Arial" w:cs="Arial"/>
                <w:sz w:val="18"/>
                <w:szCs w:val="18"/>
              </w:rPr>
              <w:t>Technical</w:t>
            </w:r>
            <w:proofErr w:type="spellEnd"/>
            <w:r w:rsidR="000B703A" w:rsidRPr="001C1364">
              <w:rPr>
                <w:rFonts w:ascii="Arial" w:hAnsi="Arial" w:cs="Arial"/>
                <w:sz w:val="18"/>
                <w:szCs w:val="18"/>
              </w:rPr>
              <w:t xml:space="preserve"> </w:t>
            </w:r>
            <w:proofErr w:type="spellStart"/>
            <w:r w:rsidR="000B703A" w:rsidRPr="001C1364">
              <w:rPr>
                <w:rFonts w:ascii="Arial" w:hAnsi="Arial" w:cs="Arial"/>
                <w:sz w:val="18"/>
                <w:szCs w:val="18"/>
              </w:rPr>
              <w:t>Specification</w:t>
            </w:r>
            <w:proofErr w:type="spellEnd"/>
            <w:r w:rsidR="000B703A" w:rsidRPr="001C1364">
              <w:rPr>
                <w:rFonts w:ascii="Arial" w:hAnsi="Arial" w:cs="Arial"/>
                <w:sz w:val="18"/>
                <w:szCs w:val="18"/>
              </w:rPr>
              <w:t xml:space="preserve">. A </w:t>
            </w:r>
            <w:proofErr w:type="spellStart"/>
            <w:r w:rsidR="000B703A" w:rsidRPr="001C1364">
              <w:rPr>
                <w:rFonts w:ascii="Arial" w:hAnsi="Arial" w:cs="Arial"/>
                <w:sz w:val="18"/>
                <w:szCs w:val="18"/>
              </w:rPr>
              <w:t>failure</w:t>
            </w:r>
            <w:proofErr w:type="spellEnd"/>
            <w:r w:rsidR="000B703A" w:rsidRPr="001C1364">
              <w:rPr>
                <w:rFonts w:ascii="Arial" w:hAnsi="Arial" w:cs="Arial"/>
                <w:sz w:val="18"/>
                <w:szCs w:val="18"/>
              </w:rPr>
              <w:t xml:space="preserve"> by </w:t>
            </w:r>
            <w:proofErr w:type="spellStart"/>
            <w:r w:rsidR="000B703A" w:rsidRPr="001C1364">
              <w:rPr>
                <w:rFonts w:ascii="Arial" w:hAnsi="Arial" w:cs="Arial"/>
                <w:sz w:val="18"/>
                <w:szCs w:val="18"/>
              </w:rPr>
              <w:t>the</w:t>
            </w:r>
            <w:proofErr w:type="spellEnd"/>
            <w:r w:rsidR="000B703A" w:rsidRPr="001C1364">
              <w:rPr>
                <w:rFonts w:ascii="Arial" w:hAnsi="Arial" w:cs="Arial"/>
                <w:sz w:val="18"/>
                <w:szCs w:val="18"/>
              </w:rPr>
              <w:t xml:space="preserve"> </w:t>
            </w:r>
            <w:proofErr w:type="spellStart"/>
            <w:r w:rsidR="000B703A" w:rsidRPr="001C1364">
              <w:rPr>
                <w:rFonts w:ascii="Arial" w:hAnsi="Arial" w:cs="Arial"/>
                <w:sz w:val="18"/>
                <w:szCs w:val="18"/>
              </w:rPr>
              <w:t>Supplier</w:t>
            </w:r>
            <w:proofErr w:type="spellEnd"/>
            <w:r w:rsidR="000B703A" w:rsidRPr="001C1364">
              <w:rPr>
                <w:rFonts w:ascii="Arial" w:hAnsi="Arial" w:cs="Arial"/>
                <w:sz w:val="18"/>
                <w:szCs w:val="18"/>
              </w:rPr>
              <w:t xml:space="preserve"> to </w:t>
            </w:r>
            <w:proofErr w:type="spellStart"/>
            <w:r w:rsidR="000B703A" w:rsidRPr="001C1364">
              <w:rPr>
                <w:rFonts w:ascii="Arial" w:hAnsi="Arial" w:cs="Arial"/>
                <w:sz w:val="18"/>
                <w:szCs w:val="18"/>
              </w:rPr>
              <w:t>provide</w:t>
            </w:r>
            <w:proofErr w:type="spellEnd"/>
            <w:r w:rsidR="000B703A" w:rsidRPr="001C1364">
              <w:rPr>
                <w:rFonts w:ascii="Arial" w:hAnsi="Arial" w:cs="Arial"/>
                <w:sz w:val="18"/>
                <w:szCs w:val="18"/>
              </w:rPr>
              <w:t xml:space="preserve"> </w:t>
            </w:r>
            <w:proofErr w:type="spellStart"/>
            <w:r w:rsidR="000B703A" w:rsidRPr="001C1364">
              <w:rPr>
                <w:rFonts w:ascii="Arial" w:hAnsi="Arial" w:cs="Arial"/>
                <w:sz w:val="18"/>
                <w:szCs w:val="18"/>
              </w:rPr>
              <w:t>the</w:t>
            </w:r>
            <w:proofErr w:type="spellEnd"/>
            <w:r w:rsidR="000B703A" w:rsidRPr="001C1364">
              <w:rPr>
                <w:rFonts w:ascii="Arial" w:hAnsi="Arial" w:cs="Arial"/>
                <w:sz w:val="18"/>
                <w:szCs w:val="18"/>
              </w:rPr>
              <w:t xml:space="preserve"> </w:t>
            </w:r>
            <w:proofErr w:type="spellStart"/>
            <w:r w:rsidR="000B703A" w:rsidRPr="001C1364">
              <w:rPr>
                <w:rFonts w:ascii="Arial" w:hAnsi="Arial" w:cs="Arial"/>
                <w:sz w:val="18"/>
                <w:szCs w:val="18"/>
              </w:rPr>
              <w:t>specified</w:t>
            </w:r>
            <w:proofErr w:type="spellEnd"/>
            <w:r w:rsidR="000B703A" w:rsidRPr="001C1364">
              <w:rPr>
                <w:rFonts w:ascii="Arial" w:hAnsi="Arial" w:cs="Arial"/>
                <w:sz w:val="18"/>
                <w:szCs w:val="18"/>
              </w:rPr>
              <w:t xml:space="preserve"> </w:t>
            </w:r>
            <w:proofErr w:type="spellStart"/>
            <w:r w:rsidR="000B703A" w:rsidRPr="001C1364">
              <w:rPr>
                <w:rFonts w:ascii="Arial" w:hAnsi="Arial" w:cs="Arial"/>
                <w:sz w:val="18"/>
                <w:szCs w:val="18"/>
              </w:rPr>
              <w:t>documents</w:t>
            </w:r>
            <w:proofErr w:type="spellEnd"/>
            <w:r w:rsidR="000B703A" w:rsidRPr="001C1364">
              <w:rPr>
                <w:rFonts w:ascii="Arial" w:hAnsi="Arial" w:cs="Arial"/>
                <w:sz w:val="18"/>
                <w:szCs w:val="18"/>
              </w:rPr>
              <w:t xml:space="preserve"> </w:t>
            </w:r>
            <w:proofErr w:type="spellStart"/>
            <w:r w:rsidR="000B703A" w:rsidRPr="001C1364">
              <w:rPr>
                <w:rFonts w:ascii="Arial" w:hAnsi="Arial" w:cs="Arial"/>
                <w:sz w:val="18"/>
                <w:szCs w:val="18"/>
              </w:rPr>
              <w:t>shall</w:t>
            </w:r>
            <w:proofErr w:type="spellEnd"/>
            <w:r w:rsidR="000B703A" w:rsidRPr="001C1364">
              <w:rPr>
                <w:rFonts w:ascii="Arial" w:hAnsi="Arial" w:cs="Arial"/>
                <w:sz w:val="18"/>
                <w:szCs w:val="18"/>
              </w:rPr>
              <w:t xml:space="preserve"> be </w:t>
            </w:r>
            <w:proofErr w:type="spellStart"/>
            <w:r w:rsidR="000B703A" w:rsidRPr="001C1364">
              <w:rPr>
                <w:rFonts w:ascii="Arial" w:hAnsi="Arial" w:cs="Arial"/>
                <w:sz w:val="18"/>
                <w:szCs w:val="18"/>
              </w:rPr>
              <w:t>deemed</w:t>
            </w:r>
            <w:proofErr w:type="spellEnd"/>
            <w:r w:rsidR="000B703A" w:rsidRPr="001C1364">
              <w:rPr>
                <w:rFonts w:ascii="Arial" w:hAnsi="Arial" w:cs="Arial"/>
                <w:sz w:val="18"/>
                <w:szCs w:val="18"/>
              </w:rPr>
              <w:t xml:space="preserve"> to be a </w:t>
            </w:r>
            <w:proofErr w:type="spellStart"/>
            <w:r w:rsidR="000B703A" w:rsidRPr="001C1364">
              <w:rPr>
                <w:rFonts w:ascii="Arial" w:hAnsi="Arial" w:cs="Arial"/>
                <w:sz w:val="18"/>
                <w:szCs w:val="18"/>
              </w:rPr>
              <w:t>failure</w:t>
            </w:r>
            <w:proofErr w:type="spellEnd"/>
            <w:r w:rsidR="000B703A" w:rsidRPr="001C1364">
              <w:rPr>
                <w:rFonts w:ascii="Arial" w:hAnsi="Arial" w:cs="Arial"/>
                <w:sz w:val="18"/>
                <w:szCs w:val="18"/>
              </w:rPr>
              <w:t xml:space="preserve"> </w:t>
            </w:r>
            <w:proofErr w:type="spellStart"/>
            <w:r w:rsidR="000B703A" w:rsidRPr="001C1364">
              <w:rPr>
                <w:rFonts w:ascii="Arial" w:hAnsi="Arial" w:cs="Arial"/>
                <w:sz w:val="18"/>
                <w:szCs w:val="18"/>
              </w:rPr>
              <w:t>of</w:t>
            </w:r>
            <w:proofErr w:type="spellEnd"/>
            <w:r w:rsidR="000B703A" w:rsidRPr="001C1364">
              <w:rPr>
                <w:rFonts w:ascii="Arial" w:hAnsi="Arial" w:cs="Arial"/>
                <w:sz w:val="18"/>
                <w:szCs w:val="18"/>
              </w:rPr>
              <w:t xml:space="preserve"> </w:t>
            </w:r>
            <w:proofErr w:type="spellStart"/>
            <w:r w:rsidR="000B703A" w:rsidRPr="001C1364">
              <w:rPr>
                <w:rFonts w:ascii="Arial" w:hAnsi="Arial" w:cs="Arial"/>
                <w:sz w:val="18"/>
                <w:szCs w:val="18"/>
              </w:rPr>
              <w:t>the</w:t>
            </w:r>
            <w:proofErr w:type="spellEnd"/>
            <w:r w:rsidR="000B703A" w:rsidRPr="001C1364">
              <w:rPr>
                <w:rFonts w:ascii="Arial" w:hAnsi="Arial" w:cs="Arial"/>
                <w:sz w:val="18"/>
                <w:szCs w:val="18"/>
              </w:rPr>
              <w:t xml:space="preserve"> </w:t>
            </w:r>
            <w:proofErr w:type="spellStart"/>
            <w:r w:rsidR="00A20D4E" w:rsidRPr="001C1364">
              <w:rPr>
                <w:rFonts w:ascii="Arial" w:hAnsi="Arial" w:cs="Arial"/>
                <w:sz w:val="18"/>
                <w:szCs w:val="18"/>
              </w:rPr>
              <w:t>Services</w:t>
            </w:r>
            <w:proofErr w:type="spellEnd"/>
            <w:r w:rsidR="000B703A" w:rsidRPr="001C1364">
              <w:rPr>
                <w:rFonts w:ascii="Arial" w:hAnsi="Arial" w:cs="Arial"/>
                <w:sz w:val="18"/>
                <w:szCs w:val="18"/>
              </w:rPr>
              <w:t xml:space="preserve"> to </w:t>
            </w:r>
            <w:proofErr w:type="spellStart"/>
            <w:r w:rsidR="000B703A" w:rsidRPr="001C1364">
              <w:rPr>
                <w:rFonts w:ascii="Arial" w:hAnsi="Arial" w:cs="Arial"/>
                <w:sz w:val="18"/>
                <w:szCs w:val="18"/>
              </w:rPr>
              <w:t>comply</w:t>
            </w:r>
            <w:proofErr w:type="spellEnd"/>
            <w:r w:rsidR="000B703A" w:rsidRPr="001C1364">
              <w:rPr>
                <w:rFonts w:ascii="Arial" w:hAnsi="Arial" w:cs="Arial"/>
                <w:sz w:val="18"/>
                <w:szCs w:val="18"/>
              </w:rPr>
              <w:t xml:space="preserve"> </w:t>
            </w:r>
            <w:proofErr w:type="spellStart"/>
            <w:r w:rsidR="000B703A" w:rsidRPr="001C1364">
              <w:rPr>
                <w:rFonts w:ascii="Arial" w:hAnsi="Arial" w:cs="Arial"/>
                <w:sz w:val="18"/>
                <w:szCs w:val="18"/>
              </w:rPr>
              <w:t>with</w:t>
            </w:r>
            <w:proofErr w:type="spellEnd"/>
            <w:r w:rsidR="000B703A" w:rsidRPr="001C1364">
              <w:rPr>
                <w:rFonts w:ascii="Arial" w:hAnsi="Arial" w:cs="Arial"/>
                <w:sz w:val="18"/>
                <w:szCs w:val="18"/>
              </w:rPr>
              <w:t xml:space="preserve"> </w:t>
            </w:r>
            <w:proofErr w:type="spellStart"/>
            <w:r w:rsidR="000B703A" w:rsidRPr="001C1364">
              <w:rPr>
                <w:rFonts w:ascii="Arial" w:hAnsi="Arial" w:cs="Arial"/>
                <w:sz w:val="18"/>
                <w:szCs w:val="18"/>
              </w:rPr>
              <w:t>the</w:t>
            </w:r>
            <w:proofErr w:type="spellEnd"/>
            <w:r w:rsidR="000B703A" w:rsidRPr="001C1364">
              <w:rPr>
                <w:rFonts w:ascii="Arial" w:hAnsi="Arial" w:cs="Arial"/>
                <w:sz w:val="18"/>
                <w:szCs w:val="18"/>
              </w:rPr>
              <w:t xml:space="preserve"> </w:t>
            </w:r>
            <w:proofErr w:type="spellStart"/>
            <w:r w:rsidR="000B703A" w:rsidRPr="001C1364">
              <w:rPr>
                <w:rFonts w:ascii="Arial" w:hAnsi="Arial" w:cs="Arial"/>
                <w:sz w:val="18"/>
                <w:szCs w:val="18"/>
              </w:rPr>
              <w:t>requirements</w:t>
            </w:r>
            <w:proofErr w:type="spellEnd"/>
            <w:r w:rsidR="000B703A" w:rsidRPr="001C1364">
              <w:rPr>
                <w:rFonts w:ascii="Arial" w:hAnsi="Arial" w:cs="Arial"/>
                <w:sz w:val="18"/>
                <w:szCs w:val="18"/>
              </w:rPr>
              <w:t xml:space="preserve"> </w:t>
            </w:r>
            <w:proofErr w:type="spellStart"/>
            <w:r w:rsidR="000B703A" w:rsidRPr="001C1364">
              <w:rPr>
                <w:rFonts w:ascii="Arial" w:hAnsi="Arial" w:cs="Arial"/>
                <w:sz w:val="18"/>
                <w:szCs w:val="18"/>
              </w:rPr>
              <w:t>of</w:t>
            </w:r>
            <w:proofErr w:type="spellEnd"/>
            <w:r w:rsidR="000B703A" w:rsidRPr="001C1364">
              <w:rPr>
                <w:rFonts w:ascii="Arial" w:hAnsi="Arial" w:cs="Arial"/>
                <w:sz w:val="18"/>
                <w:szCs w:val="18"/>
              </w:rPr>
              <w:t xml:space="preserve"> </w:t>
            </w:r>
            <w:proofErr w:type="spellStart"/>
            <w:r w:rsidR="000B703A" w:rsidRPr="001C1364">
              <w:rPr>
                <w:rFonts w:ascii="Arial" w:hAnsi="Arial" w:cs="Arial"/>
                <w:sz w:val="18"/>
                <w:szCs w:val="18"/>
              </w:rPr>
              <w:t>the</w:t>
            </w:r>
            <w:proofErr w:type="spellEnd"/>
            <w:r w:rsidR="000B703A" w:rsidRPr="001C1364">
              <w:rPr>
                <w:rFonts w:ascii="Arial" w:hAnsi="Arial" w:cs="Arial"/>
                <w:sz w:val="18"/>
                <w:szCs w:val="18"/>
              </w:rPr>
              <w:t xml:space="preserve"> </w:t>
            </w:r>
            <w:proofErr w:type="spellStart"/>
            <w:r w:rsidR="000B703A" w:rsidRPr="001C1364">
              <w:rPr>
                <w:rFonts w:ascii="Arial" w:hAnsi="Arial" w:cs="Arial"/>
                <w:sz w:val="18"/>
                <w:szCs w:val="18"/>
              </w:rPr>
              <w:t>Contract</w:t>
            </w:r>
            <w:proofErr w:type="spellEnd"/>
            <w:r w:rsidR="000B703A" w:rsidRPr="001C1364">
              <w:rPr>
                <w:rFonts w:ascii="Arial" w:hAnsi="Arial" w:cs="Arial"/>
                <w:sz w:val="18"/>
                <w:szCs w:val="18"/>
              </w:rPr>
              <w:t>.</w:t>
            </w:r>
          </w:p>
        </w:tc>
      </w:tr>
      <w:tr w:rsidR="005B2C68" w14:paraId="630C4CFB" w14:textId="77777777" w:rsidTr="00FA1052">
        <w:tc>
          <w:tcPr>
            <w:tcW w:w="7801" w:type="dxa"/>
            <w:gridSpan w:val="7"/>
            <w:tcMar>
              <w:top w:w="28" w:type="dxa"/>
              <w:bottom w:w="28" w:type="dxa"/>
            </w:tcMar>
          </w:tcPr>
          <w:p w14:paraId="464BC64B" w14:textId="66DCAD26" w:rsidR="005B2C68" w:rsidRPr="00FE648F" w:rsidRDefault="005B2C68" w:rsidP="005B2C68">
            <w:pPr>
              <w:spacing w:before="60" w:after="60"/>
              <w:ind w:firstLine="567"/>
              <w:jc w:val="center"/>
              <w:rPr>
                <w:rFonts w:ascii="Arial" w:hAnsi="Arial" w:cs="Arial"/>
                <w:sz w:val="18"/>
                <w:szCs w:val="18"/>
              </w:rPr>
            </w:pPr>
            <w:r w:rsidRPr="00FE648F">
              <w:rPr>
                <w:rFonts w:ascii="Arial" w:hAnsi="Arial" w:cs="Arial"/>
                <w:b/>
                <w:sz w:val="18"/>
                <w:szCs w:val="18"/>
              </w:rPr>
              <w:t>5. SUTARTIES KAINA IR ATSISKAITYMO TVARKA</w:t>
            </w:r>
          </w:p>
        </w:tc>
        <w:tc>
          <w:tcPr>
            <w:tcW w:w="7965" w:type="dxa"/>
            <w:gridSpan w:val="7"/>
            <w:tcMar>
              <w:top w:w="28" w:type="dxa"/>
              <w:bottom w:w="28" w:type="dxa"/>
            </w:tcMar>
          </w:tcPr>
          <w:p w14:paraId="6403060F" w14:textId="1029B244" w:rsidR="005B2C68" w:rsidRPr="00FE648F" w:rsidRDefault="005B2C68" w:rsidP="005B2C68">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5. CONTRACT PRICE AND PAYMENT PROCEDURE</w:t>
            </w:r>
          </w:p>
        </w:tc>
      </w:tr>
      <w:tr w:rsidR="005B2C68" w14:paraId="11C23F75" w14:textId="77777777" w:rsidTr="00FA1052">
        <w:tc>
          <w:tcPr>
            <w:tcW w:w="2342" w:type="dxa"/>
            <w:gridSpan w:val="2"/>
            <w:tcMar>
              <w:top w:w="28" w:type="dxa"/>
              <w:bottom w:w="28" w:type="dxa"/>
            </w:tcMar>
          </w:tcPr>
          <w:p w14:paraId="129D58AF" w14:textId="122DCC66" w:rsidR="005B2C68" w:rsidRPr="00FE648F" w:rsidRDefault="005B2C68" w:rsidP="005B2C68">
            <w:pPr>
              <w:rPr>
                <w:rFonts w:ascii="Arial" w:hAnsi="Arial" w:cs="Arial"/>
                <w:sz w:val="18"/>
                <w:szCs w:val="18"/>
              </w:rPr>
            </w:pPr>
            <w:r w:rsidRPr="00FE648F">
              <w:rPr>
                <w:rFonts w:ascii="Arial" w:hAnsi="Arial" w:cs="Arial"/>
                <w:b/>
                <w:sz w:val="18"/>
                <w:szCs w:val="18"/>
              </w:rPr>
              <w:t>5.1. Sutarčiai taikomas</w:t>
            </w:r>
            <w:r>
              <w:rPr>
                <w:rFonts w:ascii="Arial" w:hAnsi="Arial" w:cs="Arial"/>
                <w:b/>
                <w:sz w:val="18"/>
                <w:szCs w:val="18"/>
              </w:rPr>
              <w:t xml:space="preserve"> </w:t>
            </w:r>
            <w:r w:rsidRPr="00FE648F">
              <w:rPr>
                <w:rFonts w:ascii="Arial" w:hAnsi="Arial" w:cs="Arial"/>
                <w:b/>
                <w:sz w:val="18"/>
                <w:szCs w:val="18"/>
              </w:rPr>
              <w:t>kainos apskaičiavimo būdas</w:t>
            </w:r>
          </w:p>
        </w:tc>
        <w:tc>
          <w:tcPr>
            <w:tcW w:w="5459" w:type="dxa"/>
            <w:gridSpan w:val="5"/>
            <w:tcMar>
              <w:top w:w="28" w:type="dxa"/>
              <w:bottom w:w="28" w:type="dxa"/>
            </w:tcMar>
          </w:tcPr>
          <w:p w14:paraId="3B38B9A4" w14:textId="77777777" w:rsidR="005B2C68" w:rsidRPr="00FE648F" w:rsidRDefault="005B2C68" w:rsidP="005B2C68">
            <w:pPr>
              <w:jc w:val="both"/>
              <w:rPr>
                <w:rFonts w:ascii="Arial" w:hAnsi="Arial" w:cs="Arial"/>
                <w:sz w:val="18"/>
                <w:szCs w:val="18"/>
              </w:rPr>
            </w:pPr>
            <w:r w:rsidRPr="00FE648F">
              <w:rPr>
                <w:rFonts w:ascii="Arial" w:hAnsi="Arial" w:cs="Arial"/>
                <w:sz w:val="18"/>
                <w:szCs w:val="18"/>
              </w:rPr>
              <w:t>Fiksuoto įkainio kainodara</w:t>
            </w:r>
          </w:p>
          <w:p w14:paraId="0A368E91" w14:textId="77777777" w:rsidR="005B2C68" w:rsidRPr="00FE648F" w:rsidRDefault="005B2C68" w:rsidP="005B2C68">
            <w:pPr>
              <w:jc w:val="both"/>
              <w:rPr>
                <w:rFonts w:ascii="Arial" w:hAnsi="Arial" w:cs="Arial"/>
                <w:sz w:val="18"/>
                <w:szCs w:val="18"/>
              </w:rPr>
            </w:pPr>
          </w:p>
          <w:p w14:paraId="69F229B9" w14:textId="44FAF424" w:rsidR="005B2C68" w:rsidRPr="00FE648F" w:rsidRDefault="005B2C68" w:rsidP="005B2C68">
            <w:pPr>
              <w:jc w:val="both"/>
              <w:rPr>
                <w:rFonts w:ascii="Arial" w:hAnsi="Arial" w:cs="Arial"/>
                <w:sz w:val="18"/>
                <w:szCs w:val="18"/>
              </w:rPr>
            </w:pPr>
          </w:p>
        </w:tc>
        <w:tc>
          <w:tcPr>
            <w:tcW w:w="2217" w:type="dxa"/>
            <w:tcMar>
              <w:top w:w="28" w:type="dxa"/>
              <w:bottom w:w="28" w:type="dxa"/>
            </w:tcMar>
          </w:tcPr>
          <w:p w14:paraId="64BEE875" w14:textId="253652B2" w:rsidR="005B2C68" w:rsidRPr="00FE648F" w:rsidRDefault="005B2C68" w:rsidP="005B2C68">
            <w:pPr>
              <w:rPr>
                <w:rFonts w:ascii="Arial" w:hAnsi="Arial" w:cs="Arial"/>
                <w:sz w:val="18"/>
                <w:szCs w:val="18"/>
              </w:rPr>
            </w:pPr>
            <w:r w:rsidRPr="00FE648F">
              <w:rPr>
                <w:rFonts w:ascii="Arial" w:eastAsia="Arial" w:hAnsi="Arial" w:cs="Arial"/>
                <w:b/>
                <w:sz w:val="18"/>
                <w:szCs w:val="18"/>
                <w:lang w:val="en-GB" w:bidi="en-US"/>
              </w:rPr>
              <w:t>5.1. Method of calculating the price applicable to the Contract</w:t>
            </w:r>
          </w:p>
        </w:tc>
        <w:tc>
          <w:tcPr>
            <w:tcW w:w="5748" w:type="dxa"/>
            <w:gridSpan w:val="6"/>
            <w:tcMar>
              <w:top w:w="28" w:type="dxa"/>
              <w:bottom w:w="28" w:type="dxa"/>
            </w:tcMar>
          </w:tcPr>
          <w:p w14:paraId="0A3797AB" w14:textId="701FAB3B" w:rsidR="005B2C68" w:rsidRPr="003D5050"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Fixed rate pricing</w:t>
            </w:r>
          </w:p>
        </w:tc>
      </w:tr>
      <w:tr w:rsidR="005B2C68" w14:paraId="7C5FC7F0" w14:textId="77777777" w:rsidTr="00FA1052">
        <w:tc>
          <w:tcPr>
            <w:tcW w:w="2342" w:type="dxa"/>
            <w:gridSpan w:val="2"/>
            <w:tcMar>
              <w:top w:w="28" w:type="dxa"/>
              <w:bottom w:w="28" w:type="dxa"/>
            </w:tcMar>
          </w:tcPr>
          <w:p w14:paraId="13E9972B" w14:textId="05346EA6" w:rsidR="005B2C68" w:rsidRPr="00507F4C" w:rsidRDefault="005B2C68" w:rsidP="00507F4C">
            <w:pPr>
              <w:rPr>
                <w:rFonts w:ascii="Arial" w:hAnsi="Arial" w:cs="Arial"/>
                <w:b/>
                <w:sz w:val="18"/>
                <w:szCs w:val="18"/>
              </w:rPr>
            </w:pPr>
            <w:r w:rsidRPr="00FE648F">
              <w:rPr>
                <w:rFonts w:ascii="Arial" w:hAnsi="Arial" w:cs="Arial"/>
                <w:b/>
                <w:sz w:val="18"/>
                <w:szCs w:val="18"/>
              </w:rPr>
              <w:t xml:space="preserve">5.2. Pradinės Sutarties vertė ir Sutarties kaina, kai taikoma </w:t>
            </w:r>
            <w:r w:rsidRPr="00FE648F">
              <w:rPr>
                <w:rFonts w:ascii="Arial" w:hAnsi="Arial" w:cs="Arial"/>
                <w:b/>
                <w:sz w:val="18"/>
                <w:szCs w:val="18"/>
                <w:u w:val="single"/>
              </w:rPr>
              <w:t>fiksuoto įkainio</w:t>
            </w:r>
            <w:r w:rsidRPr="00FE648F">
              <w:rPr>
                <w:rFonts w:ascii="Arial" w:hAnsi="Arial" w:cs="Arial"/>
                <w:b/>
                <w:sz w:val="18"/>
                <w:szCs w:val="18"/>
              </w:rPr>
              <w:t xml:space="preserve"> kainodara</w:t>
            </w:r>
          </w:p>
          <w:p w14:paraId="01C42DD7" w14:textId="77777777" w:rsidR="005B2C68" w:rsidRPr="00FE648F" w:rsidRDefault="005B2C68" w:rsidP="005B2C68">
            <w:pPr>
              <w:ind w:firstLine="567"/>
              <w:jc w:val="both"/>
              <w:rPr>
                <w:rFonts w:ascii="Arial" w:hAnsi="Arial" w:cs="Arial"/>
                <w:sz w:val="18"/>
                <w:szCs w:val="18"/>
              </w:rPr>
            </w:pPr>
          </w:p>
        </w:tc>
        <w:tc>
          <w:tcPr>
            <w:tcW w:w="5459" w:type="dxa"/>
            <w:gridSpan w:val="5"/>
            <w:tcMar>
              <w:top w:w="28" w:type="dxa"/>
              <w:bottom w:w="28" w:type="dxa"/>
            </w:tcMar>
          </w:tcPr>
          <w:p w14:paraId="035903EC" w14:textId="00C92AD3" w:rsidR="005B2C68" w:rsidRPr="00FE648F" w:rsidRDefault="005B2C68" w:rsidP="005B2C68">
            <w:pPr>
              <w:jc w:val="both"/>
              <w:rPr>
                <w:rFonts w:ascii="Arial" w:hAnsi="Arial" w:cs="Arial"/>
                <w:sz w:val="18"/>
                <w:szCs w:val="18"/>
              </w:rPr>
            </w:pPr>
            <w:r w:rsidRPr="00FE648F">
              <w:rPr>
                <w:rFonts w:ascii="Arial" w:hAnsi="Arial" w:cs="Arial"/>
                <w:sz w:val="18"/>
                <w:szCs w:val="18"/>
              </w:rPr>
              <w:t xml:space="preserve">Pradinės Sutarties vertė yra </w:t>
            </w:r>
            <w:r w:rsidR="00C779AB" w:rsidRPr="00D86BC3">
              <w:rPr>
                <w:rFonts w:ascii="Arial" w:hAnsi="Arial" w:cs="Arial"/>
                <w:sz w:val="18"/>
                <w:szCs w:val="18"/>
              </w:rPr>
              <w:t>180 000,00</w:t>
            </w:r>
            <w:r w:rsidRPr="00D86BC3">
              <w:rPr>
                <w:rFonts w:ascii="Arial" w:hAnsi="Arial" w:cs="Arial"/>
                <w:sz w:val="18"/>
                <w:szCs w:val="18"/>
              </w:rPr>
              <w:t xml:space="preserve"> Eur </w:t>
            </w:r>
            <w:r w:rsidR="0064200C" w:rsidRPr="00D86BC3">
              <w:rPr>
                <w:rFonts w:ascii="Arial" w:hAnsi="Arial" w:cs="Arial"/>
                <w:sz w:val="18"/>
                <w:szCs w:val="18"/>
              </w:rPr>
              <w:t>Vienas šimtas aštuoniasdešimt tūkstančių eurų 00 ct</w:t>
            </w:r>
            <w:r w:rsidRPr="00D86BC3">
              <w:rPr>
                <w:rFonts w:ascii="Arial" w:hAnsi="Arial" w:cs="Arial"/>
                <w:sz w:val="18"/>
                <w:szCs w:val="18"/>
              </w:rPr>
              <w:t xml:space="preserve"> be PVM.</w:t>
            </w:r>
          </w:p>
          <w:p w14:paraId="08F82A29" w14:textId="77777777" w:rsidR="005B2C68" w:rsidRPr="00FE648F" w:rsidRDefault="005B2C68" w:rsidP="005B2C68">
            <w:pPr>
              <w:jc w:val="both"/>
              <w:rPr>
                <w:rFonts w:ascii="Arial" w:hAnsi="Arial" w:cs="Arial"/>
                <w:sz w:val="18"/>
                <w:szCs w:val="18"/>
              </w:rPr>
            </w:pPr>
            <w:r w:rsidRPr="00FE648F">
              <w:rPr>
                <w:rFonts w:ascii="Arial" w:hAnsi="Arial" w:cs="Arial"/>
                <w:sz w:val="18"/>
                <w:szCs w:val="18"/>
              </w:rPr>
              <w:t xml:space="preserve">PVM sudaro </w:t>
            </w:r>
            <w:r w:rsidRPr="00FE648F">
              <w:rPr>
                <w:rFonts w:ascii="Arial" w:hAnsi="Arial" w:cs="Arial"/>
                <w:color w:val="4472C4"/>
                <w:sz w:val="18"/>
                <w:szCs w:val="18"/>
              </w:rPr>
              <w:t>(nurodyti sumą skaičiais)</w:t>
            </w:r>
            <w:r w:rsidRPr="00FE648F">
              <w:rPr>
                <w:rFonts w:ascii="Arial" w:hAnsi="Arial" w:cs="Arial"/>
                <w:sz w:val="18"/>
                <w:szCs w:val="18"/>
              </w:rPr>
              <w:t xml:space="preserve"> Eur </w:t>
            </w:r>
            <w:r w:rsidRPr="00FE648F">
              <w:rPr>
                <w:rFonts w:ascii="Arial" w:hAnsi="Arial" w:cs="Arial"/>
                <w:color w:val="4472C4"/>
                <w:sz w:val="18"/>
                <w:szCs w:val="18"/>
              </w:rPr>
              <w:t>(nurodyti sumą žodžiais)</w:t>
            </w:r>
            <w:r w:rsidRPr="00FE648F">
              <w:rPr>
                <w:rFonts w:ascii="Arial" w:hAnsi="Arial" w:cs="Arial"/>
                <w:sz w:val="18"/>
                <w:szCs w:val="18"/>
              </w:rPr>
              <w:t>.</w:t>
            </w:r>
          </w:p>
          <w:p w14:paraId="33762DED" w14:textId="77777777" w:rsidR="005B2C68" w:rsidRPr="00FE648F" w:rsidRDefault="005B2C68" w:rsidP="005B2C68">
            <w:pPr>
              <w:jc w:val="both"/>
              <w:rPr>
                <w:rFonts w:ascii="Arial" w:hAnsi="Arial" w:cs="Arial"/>
                <w:sz w:val="18"/>
                <w:szCs w:val="18"/>
              </w:rPr>
            </w:pPr>
            <w:r w:rsidRPr="00FE648F">
              <w:rPr>
                <w:rFonts w:ascii="Arial" w:hAnsi="Arial" w:cs="Arial"/>
                <w:sz w:val="18"/>
                <w:szCs w:val="18"/>
              </w:rPr>
              <w:t xml:space="preserve">Sutarties kaina yra </w:t>
            </w:r>
            <w:r w:rsidRPr="00FE648F">
              <w:rPr>
                <w:rFonts w:ascii="Arial" w:hAnsi="Arial" w:cs="Arial"/>
                <w:color w:val="4472C4"/>
                <w:sz w:val="18"/>
                <w:szCs w:val="18"/>
              </w:rPr>
              <w:t>(nurodyti sumą skaičiais)</w:t>
            </w:r>
            <w:r w:rsidRPr="00FE648F">
              <w:rPr>
                <w:rFonts w:ascii="Arial" w:hAnsi="Arial" w:cs="Arial"/>
                <w:sz w:val="18"/>
                <w:szCs w:val="18"/>
              </w:rPr>
              <w:t xml:space="preserve"> Eur </w:t>
            </w:r>
            <w:r w:rsidRPr="00FE648F">
              <w:rPr>
                <w:rFonts w:ascii="Arial" w:hAnsi="Arial" w:cs="Arial"/>
                <w:color w:val="4472C4"/>
                <w:sz w:val="18"/>
                <w:szCs w:val="18"/>
              </w:rPr>
              <w:t>(nurodyti sumą žodžiais)</w:t>
            </w:r>
            <w:r w:rsidRPr="00FE648F">
              <w:rPr>
                <w:rFonts w:ascii="Arial" w:hAnsi="Arial" w:cs="Arial"/>
                <w:sz w:val="18"/>
                <w:szCs w:val="18"/>
              </w:rPr>
              <w:t xml:space="preserve"> su PVM.</w:t>
            </w:r>
          </w:p>
          <w:p w14:paraId="57CCBE6E" w14:textId="77777777" w:rsidR="005B2C68" w:rsidRPr="00FE648F" w:rsidRDefault="005B2C68" w:rsidP="005B2C68">
            <w:pPr>
              <w:jc w:val="both"/>
              <w:rPr>
                <w:rFonts w:ascii="Arial" w:hAnsi="Arial" w:cs="Arial"/>
                <w:sz w:val="18"/>
                <w:szCs w:val="18"/>
              </w:rPr>
            </w:pPr>
          </w:p>
          <w:p w14:paraId="0B9932A3" w14:textId="32D74D9E" w:rsidR="005B2C68" w:rsidRPr="00086376" w:rsidRDefault="00E430DA" w:rsidP="00086376">
            <w:pPr>
              <w:spacing w:line="256" w:lineRule="auto"/>
              <w:jc w:val="both"/>
              <w:rPr>
                <w:rFonts w:ascii="Arial" w:eastAsia="Calibri" w:hAnsi="Arial" w:cs="Arial"/>
                <w:color w:val="000000"/>
                <w:sz w:val="18"/>
                <w:szCs w:val="18"/>
              </w:rPr>
            </w:pPr>
            <w:r w:rsidRPr="00E430DA">
              <w:rPr>
                <w:rFonts w:ascii="Arial" w:eastAsia="Calibri" w:hAnsi="Arial" w:cs="Arial"/>
                <w:color w:val="000000"/>
                <w:sz w:val="18"/>
                <w:szCs w:val="18"/>
              </w:rPr>
              <w:t xml:space="preserve">Šioje Sutartyje Pradinės Sutarties vertė yra lygi </w:t>
            </w:r>
            <w:r w:rsidRPr="00E430DA">
              <w:rPr>
                <w:rFonts w:ascii="Arial" w:eastAsia="Calibri" w:hAnsi="Arial" w:cs="Arial"/>
                <w:b/>
                <w:color w:val="000000"/>
                <w:sz w:val="18"/>
                <w:szCs w:val="18"/>
              </w:rPr>
              <w:t xml:space="preserve">maksimaliai pirkimui skirtai lėšų sumai be PVM </w:t>
            </w:r>
            <w:r w:rsidRPr="00E430DA">
              <w:rPr>
                <w:rFonts w:ascii="Arial" w:eastAsia="Calibri" w:hAnsi="Arial" w:cs="Arial"/>
                <w:color w:val="000000"/>
                <w:sz w:val="18"/>
                <w:szCs w:val="18"/>
              </w:rPr>
              <w:t>pirkimo dokumentuose ir Sutartyje nurodytų Paslaugų įsigijimui Tiekėjo pasiūlyme nurodytais įkainiais be PVM.</w:t>
            </w:r>
            <w:r w:rsidRPr="00E430DA">
              <w:rPr>
                <w:rFonts w:ascii="Arial" w:eastAsia="Calibri" w:hAnsi="Arial" w:cs="Arial"/>
                <w:color w:val="2B579A"/>
                <w:sz w:val="18"/>
                <w:szCs w:val="18"/>
              </w:rPr>
              <w:t xml:space="preserve"> </w:t>
            </w:r>
            <w:r w:rsidRPr="00E430DA">
              <w:rPr>
                <w:rFonts w:ascii="Arial" w:eastAsia="Calibri" w:hAnsi="Arial" w:cs="Arial"/>
                <w:color w:val="000000"/>
                <w:sz w:val="18"/>
                <w:szCs w:val="18"/>
              </w:rPr>
              <w:t>Pirkėjas perka Paslaugas pagal poreikį Sutartyje arba jos priede Nr.</w:t>
            </w:r>
            <w:r w:rsidRPr="00E430DA">
              <w:rPr>
                <w:rFonts w:ascii="Arial" w:eastAsia="Calibri" w:hAnsi="Arial" w:cs="Arial"/>
                <w:sz w:val="18"/>
                <w:szCs w:val="18"/>
              </w:rPr>
              <w:t xml:space="preserve"> </w:t>
            </w:r>
            <w:r w:rsidR="007842D9" w:rsidRPr="007842D9">
              <w:rPr>
                <w:rFonts w:ascii="Arial" w:eastAsia="Calibri" w:hAnsi="Arial" w:cs="Arial"/>
                <w:sz w:val="18"/>
                <w:szCs w:val="18"/>
              </w:rPr>
              <w:t>1</w:t>
            </w:r>
            <w:r w:rsidRPr="00E430DA">
              <w:rPr>
                <w:rFonts w:ascii="Arial" w:eastAsia="Calibri" w:hAnsi="Arial" w:cs="Arial"/>
                <w:sz w:val="18"/>
                <w:szCs w:val="18"/>
              </w:rPr>
              <w:t xml:space="preserve"> </w:t>
            </w:r>
            <w:r w:rsidRPr="00E430DA">
              <w:rPr>
                <w:rFonts w:ascii="Arial" w:eastAsia="Calibri" w:hAnsi="Arial" w:cs="Arial"/>
                <w:color w:val="000000"/>
                <w:sz w:val="18"/>
                <w:szCs w:val="18"/>
              </w:rPr>
              <w:t xml:space="preserve">nurodytais įkainiais, neviršijant Sutarties kainos. Sutartyje arba jos priede Nr. </w:t>
            </w:r>
            <w:r w:rsidR="007842D9">
              <w:rPr>
                <w:rFonts w:ascii="Arial" w:eastAsia="Calibri" w:hAnsi="Arial" w:cs="Arial"/>
                <w:sz w:val="18"/>
                <w:szCs w:val="18"/>
              </w:rPr>
              <w:t>1</w:t>
            </w:r>
            <w:r w:rsidRPr="00E430DA">
              <w:rPr>
                <w:rFonts w:ascii="Arial" w:eastAsia="Calibri" w:hAnsi="Arial" w:cs="Arial"/>
                <w:sz w:val="18"/>
                <w:szCs w:val="18"/>
              </w:rPr>
              <w:t xml:space="preserve"> </w:t>
            </w:r>
            <w:r w:rsidRPr="00E430DA">
              <w:rPr>
                <w:rFonts w:ascii="Arial" w:eastAsia="Calibri" w:hAnsi="Arial" w:cs="Arial"/>
                <w:color w:val="000000"/>
                <w:sz w:val="18"/>
                <w:szCs w:val="18"/>
              </w:rPr>
              <w:t>atskirose eilutėse nurodytas Paslaugų kiekis gali būti keičiamas (didėti ar mažėti).</w:t>
            </w:r>
            <w:r w:rsidR="00086376">
              <w:rPr>
                <w:rFonts w:ascii="Arial" w:eastAsia="Calibri" w:hAnsi="Arial" w:cs="Arial"/>
                <w:color w:val="000000"/>
                <w:sz w:val="18"/>
                <w:szCs w:val="18"/>
              </w:rPr>
              <w:t xml:space="preserve"> </w:t>
            </w:r>
            <w:r w:rsidR="00341F03" w:rsidRPr="00341F03">
              <w:rPr>
                <w:rFonts w:ascii="Arial" w:hAnsi="Arial" w:cs="Arial"/>
                <w:sz w:val="18"/>
                <w:szCs w:val="18"/>
              </w:rPr>
              <w:t>Pirkėjas neįsipareigoja išpirkti paslaugų visai Sutarties vertei ar bet kokiai jos daliai. Paslaugos bus perkamos pagal poreikį.</w:t>
            </w:r>
          </w:p>
        </w:tc>
        <w:tc>
          <w:tcPr>
            <w:tcW w:w="2217" w:type="dxa"/>
            <w:tcMar>
              <w:top w:w="28" w:type="dxa"/>
              <w:bottom w:w="28" w:type="dxa"/>
            </w:tcMar>
          </w:tcPr>
          <w:p w14:paraId="6CED5262" w14:textId="44C89C0B" w:rsidR="005B2C68" w:rsidRPr="00507F4C" w:rsidRDefault="005B2C68" w:rsidP="00507F4C">
            <w:pPr>
              <w:rPr>
                <w:rFonts w:ascii="Arial" w:hAnsi="Arial" w:cs="Arial"/>
                <w:b/>
                <w:sz w:val="18"/>
                <w:szCs w:val="18"/>
                <w:lang w:val="en-GB"/>
              </w:rPr>
            </w:pPr>
            <w:r w:rsidRPr="00FE648F">
              <w:rPr>
                <w:rFonts w:ascii="Arial" w:eastAsia="Arial" w:hAnsi="Arial" w:cs="Arial"/>
                <w:b/>
                <w:sz w:val="18"/>
                <w:szCs w:val="18"/>
                <w:lang w:val="en-GB" w:bidi="en-US"/>
              </w:rPr>
              <w:t xml:space="preserve">5.2. Initial Contract Value and Contract Price, where applicable </w:t>
            </w:r>
            <w:r w:rsidRPr="00FE648F">
              <w:rPr>
                <w:rFonts w:ascii="Arial" w:eastAsia="Arial" w:hAnsi="Arial" w:cs="Arial"/>
                <w:b/>
                <w:sz w:val="18"/>
                <w:szCs w:val="18"/>
                <w:u w:val="single"/>
                <w:lang w:val="en-GB" w:bidi="en-US"/>
              </w:rPr>
              <w:t>Fixed rate</w:t>
            </w:r>
            <w:r w:rsidRPr="00FE648F">
              <w:rPr>
                <w:rFonts w:ascii="Arial" w:eastAsia="Arial" w:hAnsi="Arial" w:cs="Arial"/>
                <w:b/>
                <w:sz w:val="18"/>
                <w:szCs w:val="18"/>
                <w:lang w:val="en-GB" w:bidi="en-US"/>
              </w:rPr>
              <w:t xml:space="preserve"> pricing</w:t>
            </w:r>
          </w:p>
        </w:tc>
        <w:tc>
          <w:tcPr>
            <w:tcW w:w="5748" w:type="dxa"/>
            <w:gridSpan w:val="6"/>
            <w:tcMar>
              <w:top w:w="28" w:type="dxa"/>
              <w:bottom w:w="28" w:type="dxa"/>
            </w:tcMar>
          </w:tcPr>
          <w:p w14:paraId="7DD54849" w14:textId="6FFD3C1E" w:rsidR="005B2C68" w:rsidRPr="00FE648F"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 xml:space="preserve">The Initial Contract Value </w:t>
            </w:r>
            <w:r w:rsidRPr="00D86BC3">
              <w:rPr>
                <w:rFonts w:ascii="Arial" w:eastAsia="Arial" w:hAnsi="Arial" w:cs="Arial"/>
                <w:sz w:val="18"/>
                <w:szCs w:val="18"/>
                <w:lang w:val="en-GB" w:bidi="en-US"/>
              </w:rPr>
              <w:t xml:space="preserve">is </w:t>
            </w:r>
            <w:r w:rsidR="00C779AB" w:rsidRPr="00D86BC3">
              <w:rPr>
                <w:rFonts w:ascii="Arial" w:hAnsi="Arial" w:cs="Arial"/>
                <w:sz w:val="18"/>
                <w:szCs w:val="18"/>
              </w:rPr>
              <w:t xml:space="preserve">180 000,00 </w:t>
            </w:r>
            <w:r w:rsidRPr="00D86BC3">
              <w:rPr>
                <w:rFonts w:ascii="Arial" w:eastAsia="Arial" w:hAnsi="Arial" w:cs="Arial"/>
                <w:sz w:val="18"/>
                <w:szCs w:val="18"/>
                <w:lang w:val="en-GB" w:bidi="en-US"/>
              </w:rPr>
              <w:t xml:space="preserve">EUR </w:t>
            </w:r>
            <w:r w:rsidR="00D86BC3" w:rsidRPr="00D86BC3">
              <w:rPr>
                <w:rFonts w:ascii="Arial" w:eastAsia="Arial" w:hAnsi="Arial" w:cs="Arial"/>
                <w:sz w:val="18"/>
                <w:szCs w:val="18"/>
                <w:lang w:val="en-GB" w:bidi="en-US"/>
              </w:rPr>
              <w:t xml:space="preserve">One hundred and eighty thousand euros and 00 cents </w:t>
            </w:r>
            <w:r w:rsidRPr="00D86BC3">
              <w:rPr>
                <w:rFonts w:ascii="Arial" w:eastAsia="Arial" w:hAnsi="Arial" w:cs="Arial"/>
                <w:sz w:val="18"/>
                <w:szCs w:val="18"/>
                <w:lang w:val="en-GB" w:bidi="en-US"/>
              </w:rPr>
              <w:t>excluding VAT.</w:t>
            </w:r>
          </w:p>
          <w:p w14:paraId="7A4323CF" w14:textId="77777777" w:rsidR="005B2C68" w:rsidRPr="00FE648F"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 xml:space="preserve">VAT is </w:t>
            </w:r>
            <w:r w:rsidRPr="00FE648F">
              <w:rPr>
                <w:rFonts w:ascii="Arial" w:eastAsia="Arial" w:hAnsi="Arial" w:cs="Arial"/>
                <w:color w:val="4472C4"/>
                <w:sz w:val="18"/>
                <w:szCs w:val="18"/>
                <w:lang w:val="en-GB" w:bidi="en-US"/>
              </w:rPr>
              <w:t>(specify amount in figures)</w:t>
            </w:r>
            <w:r w:rsidRPr="00FE648F">
              <w:rPr>
                <w:rFonts w:ascii="Arial" w:eastAsia="Arial" w:hAnsi="Arial" w:cs="Arial"/>
                <w:sz w:val="18"/>
                <w:szCs w:val="18"/>
                <w:lang w:val="en-GB" w:bidi="en-US"/>
              </w:rPr>
              <w:t xml:space="preserve"> EUR </w:t>
            </w:r>
            <w:r w:rsidRPr="00FE648F">
              <w:rPr>
                <w:rFonts w:ascii="Arial" w:eastAsia="Arial" w:hAnsi="Arial" w:cs="Arial"/>
                <w:color w:val="4472C4"/>
                <w:sz w:val="18"/>
                <w:szCs w:val="18"/>
                <w:lang w:val="en-GB" w:bidi="en-US"/>
              </w:rPr>
              <w:t>(specify amount in words)</w:t>
            </w:r>
            <w:r w:rsidRPr="00FE648F">
              <w:rPr>
                <w:rFonts w:ascii="Arial" w:eastAsia="Arial" w:hAnsi="Arial" w:cs="Arial"/>
                <w:sz w:val="18"/>
                <w:szCs w:val="18"/>
                <w:lang w:val="en-GB" w:bidi="en-US"/>
              </w:rPr>
              <w:t>.</w:t>
            </w:r>
          </w:p>
          <w:p w14:paraId="7CC1AFCF" w14:textId="77777777" w:rsidR="005B2C68" w:rsidRPr="00FE648F"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 xml:space="preserve">The Contract Price is </w:t>
            </w:r>
            <w:r w:rsidRPr="00FE648F">
              <w:rPr>
                <w:rFonts w:ascii="Arial" w:eastAsia="Arial" w:hAnsi="Arial" w:cs="Arial"/>
                <w:color w:val="4472C4"/>
                <w:sz w:val="18"/>
                <w:szCs w:val="18"/>
                <w:lang w:val="en-GB" w:bidi="en-US"/>
              </w:rPr>
              <w:t>(specify amount in figures)</w:t>
            </w:r>
            <w:r w:rsidRPr="00FE648F">
              <w:rPr>
                <w:rFonts w:ascii="Arial" w:eastAsia="Arial" w:hAnsi="Arial" w:cs="Arial"/>
                <w:sz w:val="18"/>
                <w:szCs w:val="18"/>
                <w:lang w:val="en-GB" w:bidi="en-US"/>
              </w:rPr>
              <w:t xml:space="preserve"> EUR </w:t>
            </w:r>
            <w:r w:rsidRPr="00FE648F">
              <w:rPr>
                <w:rFonts w:ascii="Arial" w:eastAsia="Arial" w:hAnsi="Arial" w:cs="Arial"/>
                <w:color w:val="4472C4"/>
                <w:sz w:val="18"/>
                <w:szCs w:val="18"/>
                <w:lang w:val="en-GB" w:bidi="en-US"/>
              </w:rPr>
              <w:t>(specify amount in words)</w:t>
            </w:r>
            <w:r w:rsidRPr="00FE648F">
              <w:rPr>
                <w:rFonts w:ascii="Arial" w:eastAsia="Arial" w:hAnsi="Arial" w:cs="Arial"/>
                <w:sz w:val="18"/>
                <w:szCs w:val="18"/>
                <w:lang w:val="en-GB" w:bidi="en-US"/>
              </w:rPr>
              <w:t xml:space="preserve"> including VAT.</w:t>
            </w:r>
          </w:p>
          <w:p w14:paraId="2D82A2E5" w14:textId="77777777" w:rsidR="005B2C68" w:rsidRPr="00FE648F" w:rsidRDefault="005B2C68" w:rsidP="005B2C68">
            <w:pPr>
              <w:jc w:val="both"/>
              <w:rPr>
                <w:rFonts w:ascii="Arial" w:hAnsi="Arial" w:cs="Arial"/>
                <w:sz w:val="18"/>
                <w:szCs w:val="18"/>
                <w:lang w:val="en-GB"/>
              </w:rPr>
            </w:pPr>
          </w:p>
          <w:p w14:paraId="0F38429A" w14:textId="16FB1580" w:rsidR="005B2C68" w:rsidRPr="00086376" w:rsidRDefault="00086376" w:rsidP="00086376">
            <w:pPr>
              <w:spacing w:line="256" w:lineRule="auto"/>
              <w:jc w:val="both"/>
              <w:rPr>
                <w:rFonts w:ascii="Arial" w:eastAsia="Calibri" w:hAnsi="Arial" w:cs="Arial"/>
                <w:color w:val="000000"/>
                <w:sz w:val="18"/>
                <w:szCs w:val="18"/>
                <w:lang w:val="en-GB"/>
              </w:rPr>
            </w:pPr>
            <w:r w:rsidRPr="00086376">
              <w:rPr>
                <w:rFonts w:ascii="Arial" w:eastAsia="Arial" w:hAnsi="Arial" w:cs="Arial"/>
                <w:color w:val="000000"/>
                <w:sz w:val="18"/>
                <w:szCs w:val="18"/>
                <w:lang w:val="en-GB" w:bidi="en-US"/>
              </w:rPr>
              <w:t xml:space="preserve">For the purposes of this Contract, the Initial Contract Value is equal to </w:t>
            </w:r>
            <w:r w:rsidRPr="00086376">
              <w:rPr>
                <w:rFonts w:ascii="Arial" w:eastAsia="Arial" w:hAnsi="Arial" w:cs="Arial"/>
                <w:b/>
                <w:color w:val="000000"/>
                <w:sz w:val="18"/>
                <w:szCs w:val="18"/>
                <w:lang w:val="en-GB" w:bidi="en-US"/>
              </w:rPr>
              <w:t xml:space="preserve">the maximum amount of funds available for the purchase, exclusive of VAT, </w:t>
            </w:r>
            <w:r w:rsidRPr="00086376">
              <w:rPr>
                <w:rFonts w:ascii="Arial" w:eastAsia="Arial" w:hAnsi="Arial" w:cs="Arial"/>
                <w:color w:val="000000"/>
                <w:sz w:val="18"/>
                <w:szCs w:val="18"/>
                <w:lang w:val="en-GB" w:bidi="en-US"/>
              </w:rPr>
              <w:t xml:space="preserve">for the purchase of the Services referred to in the procurement documents and the Contract at the rates, exclusive of VAT, specified in the Supplier's tender. The Buyer shall purchase the Services on an as-needed basis at the rates set out in the Contract or in Annex No </w:t>
            </w:r>
            <w:r>
              <w:rPr>
                <w:rFonts w:ascii="Arial" w:eastAsia="Arial" w:hAnsi="Arial" w:cs="Arial"/>
                <w:color w:val="000000"/>
                <w:sz w:val="18"/>
                <w:szCs w:val="18"/>
                <w:lang w:val="en-GB" w:bidi="en-US"/>
              </w:rPr>
              <w:t>1</w:t>
            </w:r>
            <w:r w:rsidRPr="00086376">
              <w:rPr>
                <w:rFonts w:ascii="Arial" w:eastAsia="Arial" w:hAnsi="Arial" w:cs="Arial"/>
                <w:color w:val="000000"/>
                <w:sz w:val="18"/>
                <w:szCs w:val="18"/>
                <w:lang w:val="en-GB" w:bidi="en-US"/>
              </w:rPr>
              <w:t xml:space="preserve"> thereto, up to the Contract Price. The quantity of Services specified in the Contract or Annex No </w:t>
            </w:r>
            <w:r>
              <w:rPr>
                <w:rFonts w:ascii="Arial" w:eastAsia="Arial" w:hAnsi="Arial" w:cs="Arial"/>
                <w:sz w:val="18"/>
                <w:szCs w:val="18"/>
                <w:lang w:val="en-GB" w:bidi="en-US"/>
              </w:rPr>
              <w:t>1</w:t>
            </w:r>
            <w:r w:rsidRPr="00086376">
              <w:rPr>
                <w:rFonts w:ascii="Arial" w:eastAsia="Arial" w:hAnsi="Arial" w:cs="Arial"/>
                <w:sz w:val="18"/>
                <w:szCs w:val="18"/>
                <w:lang w:val="en-GB" w:bidi="en-US"/>
              </w:rPr>
              <w:t xml:space="preserve"> </w:t>
            </w:r>
            <w:r w:rsidRPr="00086376">
              <w:rPr>
                <w:rFonts w:ascii="Arial" w:eastAsia="Arial" w:hAnsi="Arial" w:cs="Arial"/>
                <w:color w:val="000000"/>
                <w:sz w:val="18"/>
                <w:szCs w:val="18"/>
                <w:lang w:val="en-GB" w:bidi="en-US"/>
              </w:rPr>
              <w:t>thereto may be modified (increased or decreased) on a line-by-line basis.</w:t>
            </w:r>
            <w:r>
              <w:rPr>
                <w:rFonts w:ascii="Arial" w:eastAsia="Arial" w:hAnsi="Arial" w:cs="Arial"/>
                <w:color w:val="000000"/>
                <w:sz w:val="18"/>
                <w:szCs w:val="18"/>
                <w:lang w:val="en-GB" w:bidi="en-US"/>
              </w:rPr>
              <w:t xml:space="preserve"> </w:t>
            </w:r>
            <w:r w:rsidR="00AB5E70" w:rsidRPr="00AB5E70">
              <w:rPr>
                <w:rFonts w:ascii="Arial" w:eastAsia="Arial" w:hAnsi="Arial" w:cs="Arial"/>
                <w:sz w:val="18"/>
                <w:szCs w:val="18"/>
                <w:lang w:val="en-GB" w:bidi="en-US"/>
              </w:rPr>
              <w:t>The buyer does not undertake to redeem the services for the entire value of the Contract or any part thereof. Services will be procured as needed.</w:t>
            </w:r>
          </w:p>
        </w:tc>
      </w:tr>
      <w:tr w:rsidR="005B2C68" w14:paraId="23CD2613" w14:textId="77777777" w:rsidTr="00FA1052">
        <w:tc>
          <w:tcPr>
            <w:tcW w:w="2342" w:type="dxa"/>
            <w:gridSpan w:val="2"/>
            <w:tcMar>
              <w:top w:w="28" w:type="dxa"/>
              <w:bottom w:w="28" w:type="dxa"/>
            </w:tcMar>
          </w:tcPr>
          <w:p w14:paraId="69E2D919" w14:textId="77777777" w:rsidR="005B2C68" w:rsidRPr="00FE648F" w:rsidRDefault="005B2C68" w:rsidP="005B2C68">
            <w:pPr>
              <w:rPr>
                <w:rFonts w:ascii="Arial" w:hAnsi="Arial" w:cs="Arial"/>
                <w:b/>
                <w:sz w:val="18"/>
                <w:szCs w:val="18"/>
              </w:rPr>
            </w:pPr>
            <w:r w:rsidRPr="00FE648F">
              <w:rPr>
                <w:rFonts w:ascii="Arial" w:hAnsi="Arial" w:cs="Arial"/>
                <w:b/>
                <w:sz w:val="18"/>
                <w:szCs w:val="18"/>
              </w:rPr>
              <w:t xml:space="preserve">5.3. Sutarties kainos / įkainių perskaičiavimas taikant </w:t>
            </w:r>
            <w:r w:rsidRPr="00FE648F">
              <w:rPr>
                <w:rFonts w:ascii="Arial" w:hAnsi="Arial" w:cs="Arial"/>
                <w:b/>
                <w:sz w:val="18"/>
                <w:szCs w:val="18"/>
                <w:u w:val="single"/>
              </w:rPr>
              <w:t>peržiūros</w:t>
            </w:r>
            <w:r w:rsidRPr="00FE648F">
              <w:rPr>
                <w:rFonts w:ascii="Arial" w:hAnsi="Arial" w:cs="Arial"/>
                <w:b/>
                <w:sz w:val="18"/>
                <w:szCs w:val="18"/>
              </w:rPr>
              <w:t xml:space="preserve"> taisykles</w:t>
            </w:r>
          </w:p>
          <w:p w14:paraId="3EAF8167" w14:textId="77777777" w:rsidR="005B2C68" w:rsidRPr="00FE648F" w:rsidRDefault="005B2C68" w:rsidP="005B2C68">
            <w:pPr>
              <w:jc w:val="both"/>
              <w:rPr>
                <w:rFonts w:ascii="Arial" w:hAnsi="Arial" w:cs="Arial"/>
                <w:b/>
                <w:sz w:val="18"/>
                <w:szCs w:val="18"/>
              </w:rPr>
            </w:pPr>
          </w:p>
          <w:p w14:paraId="7C62EC0F" w14:textId="77777777" w:rsidR="005B2C68" w:rsidRPr="00FE648F" w:rsidRDefault="005B2C68" w:rsidP="005B2C68">
            <w:pPr>
              <w:ind w:firstLine="567"/>
              <w:jc w:val="both"/>
              <w:rPr>
                <w:rFonts w:ascii="Arial" w:hAnsi="Arial" w:cs="Arial"/>
                <w:sz w:val="18"/>
                <w:szCs w:val="18"/>
              </w:rPr>
            </w:pPr>
          </w:p>
        </w:tc>
        <w:tc>
          <w:tcPr>
            <w:tcW w:w="5459" w:type="dxa"/>
            <w:gridSpan w:val="5"/>
            <w:tcMar>
              <w:top w:w="28" w:type="dxa"/>
              <w:bottom w:w="28" w:type="dxa"/>
            </w:tcMar>
          </w:tcPr>
          <w:p w14:paraId="20803602" w14:textId="77777777" w:rsidR="005B2C68" w:rsidRPr="00C56D1B" w:rsidRDefault="005B2C68" w:rsidP="005B2C68">
            <w:pPr>
              <w:jc w:val="both"/>
              <w:rPr>
                <w:rFonts w:ascii="Arial" w:hAnsi="Arial" w:cs="Arial"/>
                <w:sz w:val="18"/>
                <w:szCs w:val="18"/>
              </w:rPr>
            </w:pPr>
            <w:r w:rsidRPr="00C56D1B">
              <w:rPr>
                <w:rFonts w:ascii="Arial" w:hAnsi="Arial" w:cs="Arial"/>
                <w:sz w:val="18"/>
                <w:szCs w:val="18"/>
              </w:rPr>
              <w:t>Sutarties kaina / įkainiai bus perskaičiuojami:</w:t>
            </w:r>
          </w:p>
          <w:p w14:paraId="71A49C2D" w14:textId="7AA8942A" w:rsidR="005B2C68" w:rsidRPr="00C56D1B" w:rsidRDefault="005B2C68" w:rsidP="005B2C68">
            <w:pPr>
              <w:jc w:val="both"/>
              <w:rPr>
                <w:rFonts w:ascii="Arial" w:hAnsi="Arial" w:cs="Arial"/>
                <w:sz w:val="18"/>
                <w:szCs w:val="18"/>
              </w:rPr>
            </w:pPr>
            <w:r w:rsidRPr="00C56D1B">
              <w:rPr>
                <w:rFonts w:ascii="Arial" w:hAnsi="Arial" w:cs="Arial"/>
                <w:sz w:val="18"/>
                <w:szCs w:val="18"/>
              </w:rPr>
              <w:t>5.3.1. dėl PVM tarifo pasikeitimo;</w:t>
            </w:r>
            <w:r w:rsidR="00A60DB9" w:rsidRPr="00C56D1B">
              <w:rPr>
                <w:rFonts w:ascii="Arial" w:hAnsi="Arial" w:cs="Arial"/>
                <w:sz w:val="18"/>
                <w:szCs w:val="18"/>
              </w:rPr>
              <w:t xml:space="preserve"> (Taikoma)</w:t>
            </w:r>
          </w:p>
          <w:p w14:paraId="5308660E" w14:textId="382D7BF3" w:rsidR="005B2C68" w:rsidRPr="00C56D1B" w:rsidRDefault="005B2C68" w:rsidP="005B2C68">
            <w:pPr>
              <w:jc w:val="both"/>
              <w:rPr>
                <w:rFonts w:ascii="Arial" w:hAnsi="Arial" w:cs="Arial"/>
                <w:sz w:val="18"/>
                <w:szCs w:val="18"/>
              </w:rPr>
            </w:pPr>
            <w:r w:rsidRPr="00C56D1B">
              <w:rPr>
                <w:rFonts w:ascii="Arial" w:hAnsi="Arial" w:cs="Arial"/>
                <w:sz w:val="18"/>
                <w:szCs w:val="18"/>
              </w:rPr>
              <w:t>5.3.2. dėl kitų mokesčių, lemiančių Paslaugų kainos / įkainių pokytį, pasikeitimo;</w:t>
            </w:r>
            <w:r w:rsidR="004041EA" w:rsidRPr="00C56D1B">
              <w:rPr>
                <w:rFonts w:ascii="Arial" w:hAnsi="Arial" w:cs="Arial"/>
                <w:sz w:val="18"/>
                <w:szCs w:val="18"/>
              </w:rPr>
              <w:t xml:space="preserve"> (Netaikoma)</w:t>
            </w:r>
          </w:p>
          <w:p w14:paraId="0514157F" w14:textId="0B064375" w:rsidR="005B2C68" w:rsidRPr="00C56D1B" w:rsidRDefault="005B2C68" w:rsidP="005B2C68">
            <w:pPr>
              <w:jc w:val="both"/>
              <w:rPr>
                <w:rFonts w:ascii="Arial" w:hAnsi="Arial" w:cs="Arial"/>
                <w:sz w:val="18"/>
                <w:szCs w:val="18"/>
              </w:rPr>
            </w:pPr>
            <w:r w:rsidRPr="00C56D1B">
              <w:rPr>
                <w:rFonts w:ascii="Arial" w:hAnsi="Arial" w:cs="Arial"/>
                <w:sz w:val="18"/>
                <w:szCs w:val="18"/>
              </w:rPr>
              <w:t>5.3.3. dėl kainų lygio pokyčio.</w:t>
            </w:r>
            <w:r w:rsidR="00A60DB9" w:rsidRPr="00C56D1B">
              <w:rPr>
                <w:rFonts w:ascii="Arial" w:hAnsi="Arial" w:cs="Arial"/>
                <w:sz w:val="18"/>
                <w:szCs w:val="18"/>
              </w:rPr>
              <w:t xml:space="preserve"> (Taikoma)</w:t>
            </w:r>
          </w:p>
        </w:tc>
        <w:tc>
          <w:tcPr>
            <w:tcW w:w="2217" w:type="dxa"/>
            <w:tcMar>
              <w:top w:w="28" w:type="dxa"/>
              <w:bottom w:w="28" w:type="dxa"/>
            </w:tcMar>
          </w:tcPr>
          <w:p w14:paraId="6A2E09FA" w14:textId="77777777" w:rsidR="005B2C68" w:rsidRPr="00C56D1B" w:rsidRDefault="005B2C68" w:rsidP="005B2C68">
            <w:pPr>
              <w:rPr>
                <w:rFonts w:ascii="Arial" w:hAnsi="Arial" w:cs="Arial"/>
                <w:b/>
                <w:sz w:val="18"/>
                <w:szCs w:val="18"/>
                <w:lang w:val="en-GB"/>
              </w:rPr>
            </w:pPr>
            <w:r w:rsidRPr="00C56D1B">
              <w:rPr>
                <w:rFonts w:ascii="Arial" w:eastAsia="Arial" w:hAnsi="Arial" w:cs="Arial"/>
                <w:b/>
                <w:sz w:val="18"/>
                <w:szCs w:val="18"/>
                <w:lang w:val="en-GB" w:bidi="en-US"/>
              </w:rPr>
              <w:t>5.3. Recalculation of the Contract Price / rates using revision rules</w:t>
            </w:r>
          </w:p>
          <w:p w14:paraId="0341A7F2" w14:textId="77777777" w:rsidR="005B2C68" w:rsidRPr="00C56D1B" w:rsidRDefault="005B2C68" w:rsidP="005B2C68">
            <w:pPr>
              <w:jc w:val="both"/>
              <w:rPr>
                <w:rFonts w:ascii="Arial" w:hAnsi="Arial" w:cs="Arial"/>
                <w:b/>
                <w:sz w:val="18"/>
                <w:szCs w:val="18"/>
                <w:lang w:val="en-GB"/>
              </w:rPr>
            </w:pPr>
          </w:p>
          <w:p w14:paraId="4F7661F2" w14:textId="77777777" w:rsidR="005B2C68" w:rsidRPr="00C56D1B"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0E68B85F" w14:textId="77777777" w:rsidR="005B2C68" w:rsidRPr="00C56D1B" w:rsidRDefault="005B2C68" w:rsidP="005B2C68">
            <w:pPr>
              <w:jc w:val="both"/>
              <w:rPr>
                <w:rFonts w:ascii="Arial" w:hAnsi="Arial" w:cs="Arial"/>
                <w:sz w:val="18"/>
                <w:szCs w:val="18"/>
                <w:lang w:val="en-GB"/>
              </w:rPr>
            </w:pPr>
            <w:r w:rsidRPr="00C56D1B">
              <w:rPr>
                <w:rFonts w:ascii="Arial" w:eastAsia="Arial" w:hAnsi="Arial" w:cs="Arial"/>
                <w:sz w:val="18"/>
                <w:szCs w:val="18"/>
                <w:lang w:val="en-GB" w:bidi="en-US"/>
              </w:rPr>
              <w:t>The Contract Price/rates will be recalculated:</w:t>
            </w:r>
          </w:p>
          <w:p w14:paraId="6275DEFD" w14:textId="612B861F" w:rsidR="005B2C68" w:rsidRPr="00C56D1B" w:rsidRDefault="005B2C68" w:rsidP="005B2C68">
            <w:pPr>
              <w:jc w:val="both"/>
              <w:rPr>
                <w:rFonts w:ascii="Arial" w:hAnsi="Arial" w:cs="Arial"/>
                <w:sz w:val="18"/>
                <w:szCs w:val="18"/>
                <w:lang w:val="en-GB"/>
              </w:rPr>
            </w:pPr>
            <w:r w:rsidRPr="00C56D1B">
              <w:rPr>
                <w:rFonts w:ascii="Arial" w:eastAsia="Arial" w:hAnsi="Arial" w:cs="Arial"/>
                <w:sz w:val="18"/>
                <w:szCs w:val="18"/>
                <w:lang w:val="en-GB" w:bidi="en-US"/>
              </w:rPr>
              <w:t>5.3.1. due to change of the VAT rate;</w:t>
            </w:r>
            <w:r w:rsidR="00560339" w:rsidRPr="00C56D1B">
              <w:rPr>
                <w:rFonts w:ascii="Arial" w:hAnsi="Arial" w:cs="Arial"/>
                <w:sz w:val="18"/>
                <w:szCs w:val="18"/>
              </w:rPr>
              <w:t xml:space="preserve"> (</w:t>
            </w:r>
            <w:proofErr w:type="spellStart"/>
            <w:r w:rsidR="00560339" w:rsidRPr="00C56D1B">
              <w:t>A</w:t>
            </w:r>
            <w:r w:rsidR="00560339" w:rsidRPr="00C56D1B">
              <w:rPr>
                <w:rFonts w:ascii="Arial" w:hAnsi="Arial" w:cs="Arial"/>
                <w:sz w:val="18"/>
                <w:szCs w:val="18"/>
              </w:rPr>
              <w:t>pplicable</w:t>
            </w:r>
            <w:proofErr w:type="spellEnd"/>
            <w:r w:rsidR="00560339" w:rsidRPr="00C56D1B">
              <w:rPr>
                <w:rFonts w:ascii="Arial" w:hAnsi="Arial" w:cs="Arial"/>
                <w:sz w:val="18"/>
                <w:szCs w:val="18"/>
              </w:rPr>
              <w:t>)</w:t>
            </w:r>
          </w:p>
          <w:p w14:paraId="5EF87EE1" w14:textId="49FA4548" w:rsidR="005B2C68" w:rsidRPr="00C56D1B" w:rsidRDefault="005B2C68" w:rsidP="005B2C68">
            <w:pPr>
              <w:jc w:val="both"/>
              <w:rPr>
                <w:rFonts w:ascii="Arial" w:hAnsi="Arial" w:cs="Arial"/>
                <w:sz w:val="18"/>
                <w:szCs w:val="18"/>
                <w:lang w:val="en-GB"/>
              </w:rPr>
            </w:pPr>
            <w:r w:rsidRPr="00C56D1B">
              <w:rPr>
                <w:rFonts w:ascii="Arial" w:eastAsia="Arial" w:hAnsi="Arial" w:cs="Arial"/>
                <w:sz w:val="18"/>
                <w:szCs w:val="18"/>
                <w:lang w:val="en-GB" w:bidi="en-US"/>
              </w:rPr>
              <w:t>5.3.2. due to any change in other fees that result in a change in the price/rates for the Services;</w:t>
            </w:r>
            <w:r w:rsidR="00C56D1B" w:rsidRPr="00C56D1B">
              <w:rPr>
                <w:rFonts w:ascii="Arial" w:eastAsia="Arial" w:hAnsi="Arial" w:cs="Arial"/>
                <w:sz w:val="18"/>
                <w:szCs w:val="18"/>
                <w:lang w:val="en-GB" w:bidi="en-US"/>
              </w:rPr>
              <w:t xml:space="preserve"> </w:t>
            </w:r>
            <w:r w:rsidR="00C56D1B" w:rsidRPr="00C56D1B">
              <w:rPr>
                <w:rFonts w:ascii="Arial" w:hAnsi="Arial" w:cs="Arial"/>
                <w:sz w:val="18"/>
                <w:szCs w:val="18"/>
              </w:rPr>
              <w:t>(</w:t>
            </w:r>
            <w:proofErr w:type="spellStart"/>
            <w:r w:rsidR="00C56D1B" w:rsidRPr="00C56D1B">
              <w:rPr>
                <w:rFonts w:ascii="Arial" w:hAnsi="Arial" w:cs="Arial"/>
                <w:sz w:val="18"/>
                <w:szCs w:val="18"/>
              </w:rPr>
              <w:t>Not</w:t>
            </w:r>
            <w:proofErr w:type="spellEnd"/>
            <w:r w:rsidR="00C56D1B" w:rsidRPr="00C56D1B">
              <w:rPr>
                <w:rFonts w:ascii="Arial" w:hAnsi="Arial" w:cs="Arial"/>
                <w:sz w:val="18"/>
                <w:szCs w:val="18"/>
              </w:rPr>
              <w:t xml:space="preserve"> </w:t>
            </w:r>
            <w:proofErr w:type="spellStart"/>
            <w:r w:rsidR="00C56D1B" w:rsidRPr="00C56D1B">
              <w:rPr>
                <w:rFonts w:ascii="Arial" w:hAnsi="Arial" w:cs="Arial"/>
                <w:sz w:val="18"/>
                <w:szCs w:val="18"/>
              </w:rPr>
              <w:t>applicable</w:t>
            </w:r>
            <w:proofErr w:type="spellEnd"/>
            <w:r w:rsidR="00C56D1B" w:rsidRPr="00C56D1B">
              <w:rPr>
                <w:rFonts w:ascii="Arial" w:hAnsi="Arial" w:cs="Arial"/>
                <w:sz w:val="18"/>
                <w:szCs w:val="18"/>
              </w:rPr>
              <w:t>)</w:t>
            </w:r>
          </w:p>
          <w:p w14:paraId="6E894947" w14:textId="52B91246" w:rsidR="005B2C68" w:rsidRPr="00C56D1B" w:rsidRDefault="005B2C68" w:rsidP="005B2C68">
            <w:pPr>
              <w:jc w:val="both"/>
              <w:rPr>
                <w:rFonts w:ascii="Arial" w:hAnsi="Arial" w:cs="Arial"/>
                <w:sz w:val="18"/>
                <w:szCs w:val="18"/>
                <w:lang w:val="en-GB"/>
              </w:rPr>
            </w:pPr>
            <w:r w:rsidRPr="00C56D1B">
              <w:rPr>
                <w:rFonts w:ascii="Arial" w:eastAsia="Arial" w:hAnsi="Arial" w:cs="Arial"/>
                <w:sz w:val="18"/>
                <w:szCs w:val="18"/>
                <w:lang w:val="en-GB" w:bidi="en-US"/>
              </w:rPr>
              <w:t>5.3.3. due to change in the price level.</w:t>
            </w:r>
            <w:r w:rsidR="00560339" w:rsidRPr="00C56D1B">
              <w:rPr>
                <w:rFonts w:ascii="Arial" w:hAnsi="Arial" w:cs="Arial"/>
                <w:sz w:val="18"/>
                <w:szCs w:val="18"/>
              </w:rPr>
              <w:t xml:space="preserve"> (</w:t>
            </w:r>
            <w:proofErr w:type="spellStart"/>
            <w:r w:rsidR="00560339" w:rsidRPr="00C56D1B">
              <w:t>A</w:t>
            </w:r>
            <w:r w:rsidR="00560339" w:rsidRPr="00C56D1B">
              <w:rPr>
                <w:rFonts w:ascii="Arial" w:hAnsi="Arial" w:cs="Arial"/>
                <w:sz w:val="18"/>
                <w:szCs w:val="18"/>
              </w:rPr>
              <w:t>pplicable</w:t>
            </w:r>
            <w:proofErr w:type="spellEnd"/>
            <w:r w:rsidR="00560339" w:rsidRPr="00C56D1B">
              <w:rPr>
                <w:rFonts w:ascii="Arial" w:hAnsi="Arial" w:cs="Arial"/>
                <w:sz w:val="18"/>
                <w:szCs w:val="18"/>
              </w:rPr>
              <w:t>)</w:t>
            </w:r>
          </w:p>
        </w:tc>
      </w:tr>
      <w:tr w:rsidR="005B2C68" w14:paraId="0EC308AD" w14:textId="77777777" w:rsidTr="00FA1052">
        <w:tc>
          <w:tcPr>
            <w:tcW w:w="2342" w:type="dxa"/>
            <w:gridSpan w:val="2"/>
            <w:tcMar>
              <w:top w:w="28" w:type="dxa"/>
              <w:bottom w:w="28" w:type="dxa"/>
            </w:tcMar>
          </w:tcPr>
          <w:p w14:paraId="77EDFFF4" w14:textId="1F301615" w:rsidR="005B2C68" w:rsidRPr="00FE648F" w:rsidRDefault="005B2C68" w:rsidP="005B2C68">
            <w:pPr>
              <w:rPr>
                <w:rFonts w:ascii="Arial" w:hAnsi="Arial" w:cs="Arial"/>
                <w:sz w:val="18"/>
                <w:szCs w:val="18"/>
              </w:rPr>
            </w:pPr>
            <w:r w:rsidRPr="00FE648F">
              <w:rPr>
                <w:rFonts w:ascii="Arial" w:hAnsi="Arial" w:cs="Arial"/>
                <w:b/>
                <w:sz w:val="18"/>
                <w:szCs w:val="18"/>
              </w:rPr>
              <w:t>5.3.1. Sutarties kainos / įkainių peržiūra dėl PVM tarifo pasikeitimo</w:t>
            </w:r>
          </w:p>
        </w:tc>
        <w:tc>
          <w:tcPr>
            <w:tcW w:w="5459" w:type="dxa"/>
            <w:gridSpan w:val="5"/>
            <w:tcMar>
              <w:top w:w="28" w:type="dxa"/>
              <w:bottom w:w="28" w:type="dxa"/>
            </w:tcMar>
          </w:tcPr>
          <w:p w14:paraId="4C260CCC" w14:textId="446A3CD7" w:rsidR="005B2C68" w:rsidRPr="00FE648F" w:rsidRDefault="005B2C68" w:rsidP="005B2C68">
            <w:pPr>
              <w:jc w:val="both"/>
              <w:rPr>
                <w:rFonts w:ascii="Arial" w:hAnsi="Arial" w:cs="Arial"/>
                <w:sz w:val="18"/>
                <w:szCs w:val="18"/>
              </w:rPr>
            </w:pPr>
            <w:r w:rsidRPr="00FE648F">
              <w:rPr>
                <w:rFonts w:ascii="Arial" w:hAnsi="Arial" w:cs="Arial"/>
                <w:sz w:val="18"/>
                <w:szCs w:val="18"/>
              </w:rPr>
              <w:t xml:space="preserve">Jeigu Sutarties vykdymo metu pasikeičia PVM mokėjimą reglamentuojantys teisės aktai, darantys tiesioginę įtaką Tiekėjo teikiamų Paslaugų Sutartyje nurodytai kainai / įkainiams, Sutarties </w:t>
            </w:r>
            <w:r w:rsidRPr="00FE648F">
              <w:rPr>
                <w:rFonts w:ascii="Arial" w:hAnsi="Arial" w:cs="Arial"/>
                <w:sz w:val="18"/>
                <w:szCs w:val="18"/>
              </w:rPr>
              <w:lastRenderedPageBreak/>
              <w:t>kaina / įkainiai perskaičiuojami nekeičiant Paslaugų kainos / įkainio be PVM.</w:t>
            </w:r>
          </w:p>
          <w:p w14:paraId="103A755B" w14:textId="6AC5D163" w:rsidR="005B2C68" w:rsidRPr="00F20F5C" w:rsidRDefault="005B2C68" w:rsidP="005B2C68">
            <w:pPr>
              <w:jc w:val="both"/>
              <w:rPr>
                <w:rFonts w:ascii="Arial" w:hAnsi="Arial" w:cs="Arial"/>
                <w:sz w:val="18"/>
                <w:szCs w:val="18"/>
              </w:rPr>
            </w:pPr>
            <w:r w:rsidRPr="00F20F5C">
              <w:rPr>
                <w:rFonts w:ascii="Arial" w:hAnsi="Arial" w:cs="Arial"/>
                <w:sz w:val="18"/>
                <w:szCs w:val="18"/>
              </w:rPr>
              <w:t>Perskaičiuota (-i) Sutarties kaina / įkainiai įforminama (-i) Susitarimu ir turi būti taikoma (-i) nuo naujo PVM įvedimo datos (nepriklausomai nuo to, kada pasirašytas Susitarimas).</w:t>
            </w:r>
          </w:p>
        </w:tc>
        <w:tc>
          <w:tcPr>
            <w:tcW w:w="2217" w:type="dxa"/>
            <w:tcMar>
              <w:top w:w="28" w:type="dxa"/>
              <w:bottom w:w="28" w:type="dxa"/>
            </w:tcMar>
          </w:tcPr>
          <w:p w14:paraId="4961DC37" w14:textId="0EF5A59C" w:rsidR="005B2C68" w:rsidRPr="00FE648F" w:rsidRDefault="005B2C68" w:rsidP="005B2C68">
            <w:pPr>
              <w:rPr>
                <w:rFonts w:ascii="Arial" w:hAnsi="Arial" w:cs="Arial"/>
                <w:sz w:val="18"/>
                <w:szCs w:val="18"/>
              </w:rPr>
            </w:pPr>
            <w:r w:rsidRPr="00FE648F">
              <w:rPr>
                <w:rFonts w:ascii="Arial" w:eastAsia="Arial" w:hAnsi="Arial" w:cs="Arial"/>
                <w:b/>
                <w:sz w:val="18"/>
                <w:szCs w:val="18"/>
                <w:lang w:val="en-GB" w:bidi="en-US"/>
              </w:rPr>
              <w:lastRenderedPageBreak/>
              <w:t>5.3.1. Revision of the Contract Price / rates due to change in the VAT rate</w:t>
            </w:r>
          </w:p>
        </w:tc>
        <w:tc>
          <w:tcPr>
            <w:tcW w:w="5748" w:type="dxa"/>
            <w:gridSpan w:val="6"/>
            <w:tcMar>
              <w:top w:w="28" w:type="dxa"/>
              <w:bottom w:w="28" w:type="dxa"/>
            </w:tcMar>
          </w:tcPr>
          <w:p w14:paraId="0363361D" w14:textId="4D0137F7" w:rsidR="005B2C68" w:rsidRPr="00FE648F"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 xml:space="preserve">In the event of changes in VAT legislation during the performance of the Contract, which directly affect the price/rates for the Services provided by the Supplier in the Contract, the Contract Price/rates are </w:t>
            </w:r>
            <w:r w:rsidRPr="00FE648F">
              <w:rPr>
                <w:rFonts w:ascii="Arial" w:eastAsia="Arial" w:hAnsi="Arial" w:cs="Arial"/>
                <w:sz w:val="18"/>
                <w:szCs w:val="18"/>
                <w:lang w:val="en-GB" w:bidi="en-US"/>
              </w:rPr>
              <w:lastRenderedPageBreak/>
              <w:t>recalculated without any change in the price/rates for the Services excluding VAT.</w:t>
            </w:r>
          </w:p>
          <w:p w14:paraId="2DB4DE5B" w14:textId="101FB69A" w:rsidR="005B2C68" w:rsidRPr="00F20F5C" w:rsidRDefault="005B2C68" w:rsidP="005B2C68">
            <w:pPr>
              <w:jc w:val="both"/>
              <w:rPr>
                <w:rFonts w:ascii="Arial" w:hAnsi="Arial" w:cs="Arial"/>
                <w:sz w:val="18"/>
                <w:szCs w:val="18"/>
              </w:rPr>
            </w:pPr>
            <w:r w:rsidRPr="00F20F5C">
              <w:rPr>
                <w:rFonts w:ascii="Arial" w:eastAsia="Arial" w:hAnsi="Arial" w:cs="Arial"/>
                <w:sz w:val="18"/>
                <w:szCs w:val="18"/>
                <w:lang w:val="en-GB" w:bidi="en-US"/>
              </w:rPr>
              <w:t>The recalculated Contract Price/rates are formalised by an Agreement and apply from the date of the new VAT introduction (irrespective of when the Agreement is signed).</w:t>
            </w:r>
          </w:p>
        </w:tc>
      </w:tr>
      <w:tr w:rsidR="005B2C68" w14:paraId="666F1C92" w14:textId="77777777" w:rsidTr="00FA1052">
        <w:tc>
          <w:tcPr>
            <w:tcW w:w="2342" w:type="dxa"/>
            <w:gridSpan w:val="2"/>
            <w:tcMar>
              <w:top w:w="28" w:type="dxa"/>
              <w:bottom w:w="28" w:type="dxa"/>
            </w:tcMar>
          </w:tcPr>
          <w:p w14:paraId="54EFB25B" w14:textId="41FEB6A8" w:rsidR="005B2C68" w:rsidRPr="00FE648F" w:rsidRDefault="005B2C68" w:rsidP="005B2C68">
            <w:pPr>
              <w:rPr>
                <w:rFonts w:ascii="Arial" w:hAnsi="Arial" w:cs="Arial"/>
                <w:sz w:val="18"/>
                <w:szCs w:val="18"/>
              </w:rPr>
            </w:pPr>
            <w:r w:rsidRPr="00FE648F">
              <w:rPr>
                <w:rFonts w:ascii="Arial" w:hAnsi="Arial" w:cs="Arial"/>
                <w:b/>
                <w:bCs/>
                <w:sz w:val="18"/>
                <w:szCs w:val="18"/>
              </w:rPr>
              <w:lastRenderedPageBreak/>
              <w:t>5.3.2.</w:t>
            </w:r>
            <w:r w:rsidRPr="00FE648F">
              <w:rPr>
                <w:rFonts w:ascii="Arial" w:hAnsi="Arial" w:cs="Arial"/>
                <w:sz w:val="18"/>
                <w:szCs w:val="18"/>
              </w:rPr>
              <w:t xml:space="preserve"> </w:t>
            </w:r>
            <w:r w:rsidRPr="00FE648F">
              <w:rPr>
                <w:rFonts w:ascii="Arial" w:hAnsi="Arial" w:cs="Arial"/>
                <w:b/>
                <w:bCs/>
                <w:sz w:val="18"/>
                <w:szCs w:val="18"/>
              </w:rPr>
              <w:t>Sutarties kainos / įkainių peržiūra dėl kitų mokesčių, lemiančių Paslaugų kainos / įkainių pokytį, pasikeitimo</w:t>
            </w:r>
          </w:p>
        </w:tc>
        <w:tc>
          <w:tcPr>
            <w:tcW w:w="5459" w:type="dxa"/>
            <w:gridSpan w:val="5"/>
            <w:tcMar>
              <w:top w:w="28" w:type="dxa"/>
              <w:bottom w:w="28" w:type="dxa"/>
            </w:tcMar>
          </w:tcPr>
          <w:p w14:paraId="1C7CF334" w14:textId="0B0D2AAA" w:rsidR="005B2C68" w:rsidRPr="00FE648F" w:rsidRDefault="005B2C68" w:rsidP="005B2C68">
            <w:pPr>
              <w:jc w:val="both"/>
              <w:rPr>
                <w:rFonts w:ascii="Arial" w:hAnsi="Arial" w:cs="Arial"/>
                <w:sz w:val="18"/>
                <w:szCs w:val="18"/>
              </w:rPr>
            </w:pPr>
            <w:r w:rsidRPr="00FE648F">
              <w:rPr>
                <w:rFonts w:ascii="Arial" w:hAnsi="Arial" w:cs="Arial"/>
                <w:sz w:val="18"/>
                <w:szCs w:val="18"/>
              </w:rPr>
              <w:t>Netaikoma</w:t>
            </w:r>
          </w:p>
        </w:tc>
        <w:tc>
          <w:tcPr>
            <w:tcW w:w="2217" w:type="dxa"/>
            <w:tcMar>
              <w:top w:w="28" w:type="dxa"/>
              <w:bottom w:w="28" w:type="dxa"/>
            </w:tcMar>
          </w:tcPr>
          <w:p w14:paraId="165025FC" w14:textId="2BACF109" w:rsidR="005B2C68" w:rsidRPr="00FE648F" w:rsidRDefault="005B2C68" w:rsidP="005B2C68">
            <w:pPr>
              <w:rPr>
                <w:rFonts w:ascii="Arial" w:hAnsi="Arial" w:cs="Arial"/>
                <w:sz w:val="18"/>
                <w:szCs w:val="18"/>
              </w:rPr>
            </w:pPr>
            <w:r w:rsidRPr="00FE648F">
              <w:rPr>
                <w:rFonts w:ascii="Arial" w:eastAsia="Arial" w:hAnsi="Arial" w:cs="Arial"/>
                <w:b/>
                <w:sz w:val="18"/>
                <w:szCs w:val="18"/>
                <w:lang w:val="en-GB" w:bidi="en-US"/>
              </w:rPr>
              <w:t>5.3.2. Review of the Contract Price/rates due to changes in other fees that affect the price/rates of the Services</w:t>
            </w:r>
          </w:p>
        </w:tc>
        <w:tc>
          <w:tcPr>
            <w:tcW w:w="5748" w:type="dxa"/>
            <w:gridSpan w:val="6"/>
            <w:tcMar>
              <w:top w:w="28" w:type="dxa"/>
              <w:bottom w:w="28" w:type="dxa"/>
            </w:tcMar>
          </w:tcPr>
          <w:p w14:paraId="008AC333" w14:textId="01227769" w:rsidR="005B2C68" w:rsidRPr="0035081A"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Not applicable</w:t>
            </w:r>
          </w:p>
        </w:tc>
      </w:tr>
      <w:tr w:rsidR="005B2C68" w14:paraId="5347A8F4" w14:textId="77777777" w:rsidTr="00FA1052">
        <w:tc>
          <w:tcPr>
            <w:tcW w:w="2342" w:type="dxa"/>
            <w:gridSpan w:val="2"/>
            <w:tcMar>
              <w:top w:w="28" w:type="dxa"/>
              <w:bottom w:w="28" w:type="dxa"/>
            </w:tcMar>
          </w:tcPr>
          <w:p w14:paraId="0E48E24F" w14:textId="77777777" w:rsidR="005B2C68" w:rsidRPr="00935BF0" w:rsidRDefault="005B2C68" w:rsidP="005B2C68">
            <w:pPr>
              <w:rPr>
                <w:rFonts w:ascii="Arial" w:hAnsi="Arial" w:cs="Arial"/>
                <w:b/>
                <w:sz w:val="18"/>
                <w:szCs w:val="18"/>
              </w:rPr>
            </w:pPr>
            <w:r w:rsidRPr="00935BF0">
              <w:rPr>
                <w:rFonts w:ascii="Arial" w:hAnsi="Arial" w:cs="Arial"/>
                <w:b/>
                <w:sz w:val="18"/>
                <w:szCs w:val="18"/>
              </w:rPr>
              <w:t xml:space="preserve">5.3.3. Sutarties kainos / įkainių peržiūra dėl kainų lygio </w:t>
            </w:r>
            <w:r w:rsidRPr="00935BF0">
              <w:rPr>
                <w:rFonts w:ascii="Arial" w:hAnsi="Arial" w:cs="Arial"/>
                <w:b/>
                <w:bCs/>
                <w:sz w:val="18"/>
                <w:szCs w:val="18"/>
              </w:rPr>
              <w:t>pokyčio</w:t>
            </w:r>
          </w:p>
          <w:p w14:paraId="1D1EA527" w14:textId="77777777" w:rsidR="005B2C68" w:rsidRPr="00556830" w:rsidRDefault="005B2C68" w:rsidP="005B2C68">
            <w:pPr>
              <w:jc w:val="both"/>
              <w:rPr>
                <w:rFonts w:ascii="Arial" w:hAnsi="Arial" w:cs="Arial"/>
                <w:sz w:val="18"/>
                <w:szCs w:val="18"/>
                <w:highlight w:val="yellow"/>
              </w:rPr>
            </w:pPr>
          </w:p>
          <w:p w14:paraId="44144135" w14:textId="77777777" w:rsidR="005B2C68" w:rsidRPr="00556830" w:rsidRDefault="005B2C68" w:rsidP="005B2C68">
            <w:pPr>
              <w:ind w:firstLine="567"/>
              <w:jc w:val="both"/>
              <w:rPr>
                <w:rFonts w:ascii="Arial" w:hAnsi="Arial" w:cs="Arial"/>
                <w:sz w:val="18"/>
                <w:szCs w:val="18"/>
                <w:highlight w:val="yellow"/>
              </w:rPr>
            </w:pPr>
          </w:p>
        </w:tc>
        <w:tc>
          <w:tcPr>
            <w:tcW w:w="5459" w:type="dxa"/>
            <w:gridSpan w:val="5"/>
            <w:tcMar>
              <w:top w:w="28" w:type="dxa"/>
              <w:bottom w:w="28" w:type="dxa"/>
            </w:tcMar>
          </w:tcPr>
          <w:p w14:paraId="5D4CA606" w14:textId="58204FEC" w:rsidR="00D550D3" w:rsidRPr="00D550D3" w:rsidRDefault="00352091" w:rsidP="00D550D3">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00D550D3" w:rsidRPr="00D550D3">
              <w:rPr>
                <w:rFonts w:ascii="Arial" w:eastAsia="Calibri" w:hAnsi="Arial" w:cs="Arial"/>
                <w:kern w:val="0"/>
                <w:sz w:val="16"/>
                <w:szCs w:val="16"/>
                <w14:ligatures w14:val="none"/>
              </w:rPr>
              <w:t>.1. Pirmasis įkainių be PVM perskaičiavimas gali būti atliekamas įsigaliojus Sutarčiai pagal vienos iš Sutarties Šalių rašytinį prašymą, tačiau ne anksčiau kaip po 6 (šešių) mėnesių nuo</w:t>
            </w:r>
            <w:r w:rsidR="00D550D3" w:rsidRPr="00D550D3">
              <w:rPr>
                <w:rFonts w:ascii="Arial" w:eastAsia="Calibri" w:hAnsi="Arial" w:cs="Arial"/>
                <w:color w:val="FF0000"/>
                <w:kern w:val="0"/>
                <w:sz w:val="16"/>
                <w:szCs w:val="16"/>
                <w14:ligatures w14:val="none"/>
              </w:rPr>
              <w:t xml:space="preserve"> </w:t>
            </w:r>
            <w:r w:rsidR="00D550D3" w:rsidRPr="00D550D3">
              <w:rPr>
                <w:rFonts w:ascii="Arial" w:eastAsia="Calibri" w:hAnsi="Arial" w:cs="Arial"/>
                <w:kern w:val="0"/>
                <w:sz w:val="16"/>
                <w:szCs w:val="16"/>
                <w14:ligatures w14:val="none"/>
              </w:rPr>
              <w:t>Pirkime</w:t>
            </w:r>
            <w:r w:rsidR="00D550D3" w:rsidRPr="00D550D3">
              <w:rPr>
                <w:rFonts w:ascii="Arial" w:eastAsia="Calibri" w:hAnsi="Arial" w:cs="Arial"/>
                <w:color w:val="FF0000"/>
                <w:kern w:val="0"/>
                <w:sz w:val="16"/>
                <w:szCs w:val="16"/>
                <w14:ligatures w14:val="none"/>
              </w:rPr>
              <w:t xml:space="preserve"> </w:t>
            </w:r>
            <w:r w:rsidR="00D550D3" w:rsidRPr="00D550D3">
              <w:rPr>
                <w:rFonts w:ascii="Arial" w:eastAsia="Calibri" w:hAnsi="Arial" w:cs="Arial"/>
                <w:kern w:val="0"/>
                <w:sz w:val="16"/>
                <w:szCs w:val="16"/>
                <w14:ligatures w14:val="none"/>
              </w:rPr>
              <w:t>nustatytos</w:t>
            </w:r>
            <w:r w:rsidR="00D550D3" w:rsidRPr="00D550D3">
              <w:rPr>
                <w:rFonts w:ascii="Arial" w:eastAsia="Calibri" w:hAnsi="Arial" w:cs="Arial"/>
                <w:color w:val="FF0000"/>
                <w:kern w:val="0"/>
                <w:sz w:val="16"/>
                <w:szCs w:val="16"/>
                <w14:ligatures w14:val="none"/>
              </w:rPr>
              <w:t xml:space="preserve"> </w:t>
            </w:r>
            <w:r w:rsidR="00D550D3" w:rsidRPr="00D550D3">
              <w:rPr>
                <w:rFonts w:ascii="Arial" w:eastAsia="Calibri" w:hAnsi="Arial" w:cs="Arial"/>
                <w:kern w:val="0"/>
                <w:sz w:val="16"/>
                <w:szCs w:val="16"/>
                <w14:ligatures w14:val="none"/>
              </w:rPr>
              <w:t xml:space="preserve">pasiūlymų pateikimo dienos </w:t>
            </w:r>
            <w:r w:rsidR="00D550D3" w:rsidRPr="00D550D3">
              <w:rPr>
                <w:rFonts w:ascii="Arial" w:eastAsia="Calibri" w:hAnsi="Arial" w:cs="Arial"/>
                <w:color w:val="4472C4" w:themeColor="accent1"/>
                <w:kern w:val="0"/>
                <w:sz w:val="16"/>
                <w:szCs w:val="16"/>
                <w14:ligatures w14:val="none"/>
              </w:rPr>
              <w:t xml:space="preserve">(________ data). </w:t>
            </w:r>
            <w:r w:rsidR="00D550D3" w:rsidRPr="00D550D3">
              <w:rPr>
                <w:rFonts w:ascii="Arial" w:eastAsia="Calibri" w:hAnsi="Arial" w:cs="Arial"/>
                <w:kern w:val="0"/>
                <w:sz w:val="16"/>
                <w:szCs w:val="16"/>
                <w14:ligatures w14:val="none"/>
              </w:rPr>
              <w:t xml:space="preserve">Įkainių perskaičiavimo periodiškumas – ne dažniau kaip kas 6 (šešis) mėnesius po paskutinio Sutarties įkainių perskaičiavimo (Paskutiniu sutarties įkainių perskaičiavimu laikomas paskutinio susitarimo dėl Sutarties įkainių peržiūros (toliau – </w:t>
            </w:r>
            <w:r w:rsidR="00D550D3" w:rsidRPr="00D550D3">
              <w:rPr>
                <w:rFonts w:ascii="Arial" w:eastAsia="Calibri" w:hAnsi="Arial" w:cs="Arial"/>
                <w:b/>
                <w:bCs/>
                <w:kern w:val="0"/>
                <w:sz w:val="16"/>
                <w:szCs w:val="16"/>
                <w14:ligatures w14:val="none"/>
              </w:rPr>
              <w:t>susitarimas</w:t>
            </w:r>
            <w:r w:rsidR="00D550D3" w:rsidRPr="00D550D3">
              <w:rPr>
                <w:rFonts w:ascii="Arial" w:eastAsia="Calibri" w:hAnsi="Arial" w:cs="Arial"/>
                <w:kern w:val="0"/>
                <w:sz w:val="16"/>
                <w:szCs w:val="16"/>
                <w14:ligatures w14:val="none"/>
              </w:rPr>
              <w:t>) įsigaliojimo diena).</w:t>
            </w:r>
          </w:p>
          <w:p w14:paraId="608A15A9" w14:textId="5DF21C0B" w:rsidR="00D550D3" w:rsidRPr="00D550D3" w:rsidRDefault="000A2FA9" w:rsidP="00D550D3">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D550D3" w:rsidRPr="00D550D3">
              <w:rPr>
                <w:rFonts w:ascii="Arial" w:eastAsia="Calibri" w:hAnsi="Arial" w:cs="Arial"/>
                <w:kern w:val="0"/>
                <w:sz w:val="16"/>
                <w:szCs w:val="16"/>
                <w14:ligatures w14:val="none"/>
              </w:rPr>
              <w:t xml:space="preserve">2. Įkainiai peržiūrimi tik tai Sutarties daliai, kuri nėra išpirkta, t. y. Paslaugoms, kurios nėra priimtos aktu ir apmokėtos. Vėlesnis įkainių perskaičiavimas negali apimti laikotarpio, už kurį jau buvo atliktas perskaičiavimas. </w:t>
            </w:r>
          </w:p>
          <w:p w14:paraId="2C6DDA4C" w14:textId="4AFA682A" w:rsidR="00D550D3" w:rsidRPr="00D550D3" w:rsidRDefault="000A2FA9" w:rsidP="00D550D3">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D550D3" w:rsidRPr="00D550D3">
              <w:rPr>
                <w:rFonts w:ascii="Arial" w:eastAsia="Calibri" w:hAnsi="Arial" w:cs="Arial"/>
                <w:kern w:val="0"/>
                <w:sz w:val="16"/>
                <w:szCs w:val="16"/>
                <w14:ligatures w14:val="none"/>
              </w:rPr>
              <w:t>3. Jeigu Paslaugų teikimas vėluoja dėl Tiekėjo kaltės, uždelstų  Paslaugų įkainiai nėra perskaičiuojami dėl kainų lygio kilimo (negali būti didinami), tačiau yra perskaičiuojami dėl kainų lygio kritimo (gali būti mažinami) toliau nustatyta tvarka ir sąlygomis.</w:t>
            </w:r>
          </w:p>
          <w:p w14:paraId="0D5C70A7" w14:textId="61A62BAB" w:rsidR="00D550D3" w:rsidRPr="00D550D3" w:rsidRDefault="000A2FA9" w:rsidP="00D550D3">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D550D3" w:rsidRPr="00D550D3">
              <w:rPr>
                <w:rFonts w:ascii="Arial" w:eastAsia="Calibri" w:hAnsi="Arial" w:cs="Arial"/>
                <w:kern w:val="0"/>
                <w:sz w:val="16"/>
                <w:szCs w:val="16"/>
                <w14:ligatures w14:val="none"/>
              </w:rPr>
              <w:t>4. Po to, kai Šalys sudaro susitarimą, perskaičiuoti įkainiai be PVM taikomi Paslaugoms, kurios nebuvo faktiškai priimtos pagal aktą ir apmokėtos iki Šalies prašymo kitai Šaliai peržiūrėti įkainius gavimo dienos.</w:t>
            </w:r>
          </w:p>
          <w:p w14:paraId="2E5A5E62" w14:textId="6A6FBA50" w:rsidR="00D550D3" w:rsidRPr="00D550D3" w:rsidRDefault="000A2FA9" w:rsidP="00D550D3">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D550D3" w:rsidRPr="00D550D3">
              <w:rPr>
                <w:rFonts w:ascii="Arial" w:eastAsia="Calibri" w:hAnsi="Arial" w:cs="Arial"/>
                <w:kern w:val="0"/>
                <w:sz w:val="16"/>
                <w:szCs w:val="16"/>
                <w14:ligatures w14:val="none"/>
              </w:rPr>
              <w:t xml:space="preserve">5. Atlikdamos </w:t>
            </w:r>
            <w:r w:rsidR="00D550D3" w:rsidRPr="007018F4">
              <w:rPr>
                <w:rFonts w:ascii="Arial" w:eastAsia="Calibri" w:hAnsi="Arial" w:cs="Arial"/>
                <w:kern w:val="0"/>
                <w:sz w:val="16"/>
                <w:szCs w:val="16"/>
                <w14:ligatures w14:val="none"/>
              </w:rPr>
              <w:t>perskaičiavimą Šalys vadovaujasi Valstybės duomenų agentūros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5BE3936B" w14:textId="26564622" w:rsidR="00D550D3" w:rsidRPr="00D550D3" w:rsidRDefault="000A2FA9" w:rsidP="00D550D3">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D550D3" w:rsidRPr="00D550D3">
              <w:rPr>
                <w:rFonts w:ascii="Arial" w:eastAsia="Calibri" w:hAnsi="Arial" w:cs="Arial"/>
                <w:kern w:val="0"/>
                <w:sz w:val="16"/>
                <w:szCs w:val="16"/>
                <w14:ligatures w14:val="none"/>
              </w:rPr>
              <w:t xml:space="preserve">6. Sutarties įkainiai be PVM perskaičiuojami procedūroje nurodytu periodiškumu pagal Valstybės duomenų agentūros kas mėnesį skelbiamo </w:t>
            </w:r>
            <w:r w:rsidR="00D550D3" w:rsidRPr="00540EF4">
              <w:rPr>
                <w:rFonts w:ascii="Arial" w:eastAsia="Calibri" w:hAnsi="Arial" w:cs="Arial"/>
                <w:kern w:val="0"/>
                <w:sz w:val="16"/>
                <w:szCs w:val="16"/>
                <w14:ligatures w14:val="none"/>
              </w:rPr>
              <w:t xml:space="preserve">Vartotojų kainų indeksą: „Vartojimo paslaugos“ (toliau – </w:t>
            </w:r>
            <w:r w:rsidR="00D550D3" w:rsidRPr="00540EF4">
              <w:rPr>
                <w:rFonts w:ascii="Arial" w:eastAsia="Calibri" w:hAnsi="Arial" w:cs="Arial"/>
                <w:b/>
                <w:bCs/>
                <w:kern w:val="0"/>
                <w:sz w:val="16"/>
                <w:szCs w:val="16"/>
                <w14:ligatures w14:val="none"/>
              </w:rPr>
              <w:t>Indeksas</w:t>
            </w:r>
            <w:r w:rsidR="00D550D3" w:rsidRPr="00540EF4">
              <w:rPr>
                <w:rFonts w:ascii="Arial" w:eastAsia="Calibri" w:hAnsi="Arial" w:cs="Arial"/>
                <w:kern w:val="0"/>
                <w:sz w:val="16"/>
                <w:szCs w:val="16"/>
                <w14:ligatures w14:val="none"/>
              </w:rPr>
              <w:t xml:space="preserve">) (galima peržiūrėti čia  </w:t>
            </w:r>
            <w:hyperlink r:id="rId11" w:anchor="/">
              <w:r w:rsidR="00D550D3" w:rsidRPr="00540EF4">
                <w:rPr>
                  <w:rFonts w:ascii="Arial" w:eastAsia="Calibri" w:hAnsi="Arial" w:cs="Arial"/>
                  <w:kern w:val="0"/>
                  <w:sz w:val="16"/>
                  <w:szCs w:val="16"/>
                  <w:u w:val="single"/>
                  <w14:ligatures w14:val="none"/>
                </w:rPr>
                <w:t>https://osp.stat.gov.lt/statistiniu-rodikliu-analize#/</w:t>
              </w:r>
            </w:hyperlink>
            <w:r w:rsidR="00D550D3" w:rsidRPr="00540EF4">
              <w:rPr>
                <w:rFonts w:ascii="Arial" w:eastAsia="Calibri" w:hAnsi="Arial" w:cs="Arial"/>
                <w:kern w:val="0"/>
                <w:sz w:val="16"/>
                <w:szCs w:val="16"/>
                <w:u w:val="single"/>
                <w14:ligatures w14:val="none"/>
              </w:rPr>
              <w:t xml:space="preserve"> </w:t>
            </w:r>
            <w:r w:rsidR="00540EF4" w:rsidRPr="00540EF4">
              <w:rPr>
                <w:rFonts w:ascii="Arial" w:eastAsia="Calibri" w:hAnsi="Arial" w:cs="Arial"/>
                <w:kern w:val="0"/>
                <w:sz w:val="16"/>
                <w:szCs w:val="16"/>
                <w:u w:val="single"/>
                <w14:ligatures w14:val="none"/>
              </w:rPr>
              <w:t xml:space="preserve">), </w:t>
            </w:r>
            <w:r w:rsidR="00D550D3" w:rsidRPr="00540EF4">
              <w:rPr>
                <w:rFonts w:ascii="Arial" w:eastAsia="Calibri" w:hAnsi="Arial" w:cs="Arial"/>
                <w:kern w:val="0"/>
                <w:sz w:val="16"/>
                <w:szCs w:val="16"/>
                <w14:ligatures w14:val="none"/>
              </w:rPr>
              <w:t>jeigu yra viena iš sąlygų:</w:t>
            </w:r>
          </w:p>
          <w:p w14:paraId="449B4417" w14:textId="37541416" w:rsidR="00D550D3" w:rsidRPr="00D550D3" w:rsidRDefault="000A2FA9" w:rsidP="00D550D3">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D550D3" w:rsidRPr="00D550D3">
              <w:rPr>
                <w:rFonts w:ascii="Arial" w:eastAsia="Calibri" w:hAnsi="Arial" w:cs="Arial"/>
                <w:kern w:val="0"/>
                <w:sz w:val="16"/>
                <w:szCs w:val="16"/>
                <w14:ligatures w14:val="none"/>
              </w:rPr>
              <w:t>6.1. pokyčio koeficientas (K) yra intervale (imtinai) tarp 0,95 – 1,05 (0,95 ≤ K ≤ 1,05) ir Sutarties įkainiai šios Sutarties nustatyta tvarka jau buvo perskaičiuoti anksčiau (</w:t>
            </w:r>
            <w:proofErr w:type="spellStart"/>
            <w:r w:rsidR="00D550D3" w:rsidRPr="00D550D3">
              <w:rPr>
                <w:rFonts w:ascii="Arial" w:eastAsia="Calibri" w:hAnsi="Arial" w:cs="Arial"/>
                <w:kern w:val="0"/>
                <w:sz w:val="16"/>
                <w:szCs w:val="16"/>
                <w14:ligatures w14:val="none"/>
              </w:rPr>
              <w:t>t.y</w:t>
            </w:r>
            <w:proofErr w:type="spellEnd"/>
            <w:r w:rsidR="00D550D3" w:rsidRPr="00D550D3">
              <w:rPr>
                <w:rFonts w:ascii="Arial" w:eastAsia="Calibri" w:hAnsi="Arial" w:cs="Arial"/>
                <w:kern w:val="0"/>
                <w:sz w:val="16"/>
                <w:szCs w:val="16"/>
                <w14:ligatures w14:val="none"/>
              </w:rPr>
              <w:t xml:space="preserve">. jau buvo atliktas Sutarties įkainių perskaičiavimas), tada iki prašymo peržiūrėti Sutarties įkainius gavimo dienos </w:t>
            </w:r>
            <w:r w:rsidR="00D550D3" w:rsidRPr="00815CE7">
              <w:rPr>
                <w:rFonts w:ascii="Arial" w:eastAsia="Calibri" w:hAnsi="Arial" w:cs="Arial"/>
                <w:kern w:val="0"/>
                <w:sz w:val="16"/>
                <w:szCs w:val="16"/>
                <w14:ligatures w14:val="none"/>
              </w:rPr>
              <w:t xml:space="preserve">faktiškai nesuteiktų Paslaugų įkainiai </w:t>
            </w:r>
            <w:r w:rsidR="00D550D3" w:rsidRPr="00D550D3">
              <w:rPr>
                <w:rFonts w:ascii="Arial" w:eastAsia="Calibri" w:hAnsi="Arial" w:cs="Arial"/>
                <w:kern w:val="0"/>
                <w:sz w:val="16"/>
                <w:szCs w:val="16"/>
                <w14:ligatures w14:val="none"/>
              </w:rPr>
              <w:t xml:space="preserve">be PVM yra perskaičiuojami į </w:t>
            </w:r>
            <w:r w:rsidR="00D550D3" w:rsidRPr="00815CE7">
              <w:rPr>
                <w:rFonts w:ascii="Arial" w:eastAsia="Calibri" w:hAnsi="Arial" w:cs="Arial"/>
                <w:kern w:val="0"/>
                <w:sz w:val="16"/>
                <w:szCs w:val="16"/>
                <w14:ligatures w14:val="none"/>
              </w:rPr>
              <w:lastRenderedPageBreak/>
              <w:t xml:space="preserve">Tiekėjo pasiūlyme pateiktus šių Paslaugų įkainius </w:t>
            </w:r>
            <w:r w:rsidR="00D550D3" w:rsidRPr="00D550D3">
              <w:rPr>
                <w:rFonts w:ascii="Arial" w:eastAsia="Calibri" w:hAnsi="Arial" w:cs="Arial"/>
                <w:kern w:val="0"/>
                <w:sz w:val="16"/>
                <w:szCs w:val="16"/>
                <w14:ligatures w14:val="none"/>
              </w:rPr>
              <w:t>be PVM</w:t>
            </w:r>
            <w:r w:rsidR="00D550D3" w:rsidRPr="00D550D3">
              <w:rPr>
                <w:rFonts w:ascii="Arial" w:eastAsia="Calibri" w:hAnsi="Arial" w:cs="Arial"/>
                <w:kern w:val="0"/>
                <w:sz w:val="16"/>
                <w:szCs w:val="16"/>
                <w:vertAlign w:val="superscript"/>
                <w14:ligatures w14:val="none"/>
              </w:rPr>
              <w:footnoteReference w:id="2"/>
            </w:r>
            <w:r w:rsidR="00D550D3" w:rsidRPr="00D550D3">
              <w:rPr>
                <w:rFonts w:ascii="Arial" w:eastAsia="Calibri" w:hAnsi="Arial" w:cs="Arial"/>
                <w:kern w:val="0"/>
                <w:sz w:val="16"/>
                <w:szCs w:val="16"/>
                <w14:ligatures w14:val="none"/>
              </w:rPr>
              <w:t xml:space="preserve">. Pokyčio koeficientas (K) apskaičiuojamas toliau nurodyta tvarka. </w:t>
            </w:r>
          </w:p>
          <w:p w14:paraId="1390067E" w14:textId="77777777" w:rsidR="00D550D3" w:rsidRPr="00D550D3" w:rsidRDefault="00D550D3" w:rsidP="00D550D3">
            <w:pPr>
              <w:suppressAutoHyphens/>
              <w:autoSpaceDN w:val="0"/>
              <w:spacing w:line="256" w:lineRule="auto"/>
              <w:jc w:val="both"/>
              <w:rPr>
                <w:rFonts w:ascii="Arial" w:eastAsia="Calibri" w:hAnsi="Arial" w:cs="Arial"/>
                <w:i/>
                <w:iCs/>
                <w:kern w:val="0"/>
                <w:sz w:val="16"/>
                <w:szCs w:val="16"/>
                <w14:ligatures w14:val="none"/>
              </w:rPr>
            </w:pPr>
            <w:r w:rsidRPr="00D550D3">
              <w:rPr>
                <w:rFonts w:ascii="Arial" w:eastAsia="Calibri" w:hAnsi="Arial" w:cs="Arial"/>
                <w:i/>
                <w:iCs/>
                <w:kern w:val="0"/>
                <w:sz w:val="16"/>
                <w:szCs w:val="16"/>
                <w14:ligatures w14:val="none"/>
              </w:rPr>
              <w:t>arba</w:t>
            </w:r>
          </w:p>
          <w:p w14:paraId="1755C4FA" w14:textId="350BF03D" w:rsidR="00D550D3" w:rsidRPr="00D550D3" w:rsidRDefault="000A2FA9" w:rsidP="00D550D3">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D550D3" w:rsidRPr="00D550D3">
              <w:rPr>
                <w:rFonts w:ascii="Arial" w:eastAsia="Calibri" w:hAnsi="Arial" w:cs="Arial"/>
                <w:kern w:val="0"/>
                <w:sz w:val="16"/>
                <w:szCs w:val="16"/>
                <w14:ligatures w14:val="none"/>
              </w:rPr>
              <w:t>6.2.pokyčio koeficientas (K) yra didesnis nei 1,05 (K&gt;1,05) arba mažesnis nei 0,95 (K&lt;0,95), tokiu atveju peržiūra vykdoma toliau nurodyta tvarka;</w:t>
            </w:r>
          </w:p>
          <w:p w14:paraId="50725CF2" w14:textId="39EC2317" w:rsidR="00D550D3" w:rsidRPr="00D550D3" w:rsidRDefault="000A2FA9" w:rsidP="00D550D3">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D550D3" w:rsidRPr="00D550D3">
              <w:rPr>
                <w:rFonts w:ascii="Arial" w:eastAsia="Calibri" w:hAnsi="Arial" w:cs="Arial"/>
                <w:kern w:val="0"/>
                <w:sz w:val="16"/>
                <w:szCs w:val="16"/>
                <w14:ligatures w14:val="none"/>
              </w:rPr>
              <w:t xml:space="preserve">7. Indekso pokyčio koeficientas (K) apskaičiuojamas: </w:t>
            </w:r>
          </w:p>
          <w:p w14:paraId="4E649D9C" w14:textId="77777777" w:rsidR="00D550D3" w:rsidRPr="00D550D3" w:rsidRDefault="00D550D3" w:rsidP="00D550D3">
            <w:pPr>
              <w:suppressAutoHyphens/>
              <w:autoSpaceDN w:val="0"/>
              <w:spacing w:line="256" w:lineRule="auto"/>
              <w:jc w:val="both"/>
              <w:rPr>
                <w:rFonts w:ascii="Arial" w:eastAsia="Calibri" w:hAnsi="Arial" w:cs="Arial"/>
                <w:kern w:val="0"/>
                <w:sz w:val="16"/>
                <w:szCs w:val="16"/>
                <w14:ligatures w14:val="none"/>
              </w:rPr>
            </w:pPr>
            <w:r w:rsidRPr="00D550D3">
              <w:rPr>
                <w:rFonts w:ascii="Arial" w:eastAsia="Calibri" w:hAnsi="Arial" w:cs="Arial"/>
                <w:kern w:val="0"/>
                <w:sz w:val="16"/>
                <w:szCs w:val="16"/>
                <w14:ligatures w14:val="none"/>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D550D3">
              <w:rPr>
                <w:rFonts w:ascii="Arial" w:eastAsia="Calibri" w:hAnsi="Arial" w:cs="Arial"/>
                <w:kern w:val="0"/>
                <w:sz w:val="16"/>
                <w:szCs w:val="16"/>
                <w:vertAlign w:val="subscript"/>
                <w14:ligatures w14:val="none"/>
              </w:rPr>
              <w:t>D</w:t>
            </w:r>
            <w:r w:rsidRPr="00D550D3">
              <w:rPr>
                <w:rFonts w:ascii="Arial" w:eastAsia="Calibri" w:hAnsi="Arial" w:cs="Arial"/>
                <w:kern w:val="0"/>
                <w:sz w:val="16"/>
                <w:szCs w:val="16"/>
                <w14:ligatures w14:val="none"/>
              </w:rPr>
              <w:t>; K</w:t>
            </w:r>
            <w:r w:rsidRPr="00D550D3">
              <w:rPr>
                <w:rFonts w:ascii="Arial" w:eastAsia="Calibri" w:hAnsi="Arial" w:cs="Arial"/>
                <w:kern w:val="0"/>
                <w:sz w:val="16"/>
                <w:szCs w:val="16"/>
                <w:vertAlign w:val="subscript"/>
                <w14:ligatures w14:val="none"/>
              </w:rPr>
              <w:t>M</w:t>
            </w:r>
            <w:r w:rsidRPr="00D550D3">
              <w:rPr>
                <w:rFonts w:ascii="Arial" w:eastAsia="Calibri" w:hAnsi="Arial" w:cs="Arial"/>
                <w:kern w:val="0"/>
                <w:sz w:val="16"/>
                <w:szCs w:val="16"/>
                <w14:ligatures w14:val="none"/>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04FF4085" w14:textId="156E5BA8" w:rsidR="00D550D3" w:rsidRPr="00D550D3" w:rsidRDefault="00D550D3" w:rsidP="00D550D3">
            <w:pPr>
              <w:suppressAutoHyphens/>
              <w:autoSpaceDN w:val="0"/>
              <w:spacing w:line="256" w:lineRule="auto"/>
              <w:jc w:val="both"/>
              <w:rPr>
                <w:rFonts w:ascii="Arial" w:eastAsia="Calibri" w:hAnsi="Arial" w:cs="Arial"/>
                <w:kern w:val="0"/>
                <w:sz w:val="16"/>
                <w:szCs w:val="16"/>
                <w14:ligatures w14:val="none"/>
              </w:rPr>
            </w:pPr>
            <w:r w:rsidRPr="00D550D3">
              <w:rPr>
                <w:rFonts w:ascii="Arial" w:eastAsia="Calibri" w:hAnsi="Arial" w:cs="Arial"/>
                <w:kern w:val="0"/>
                <w:sz w:val="16"/>
                <w:szCs w:val="16"/>
                <w14:ligatures w14:val="none"/>
              </w:rPr>
              <w:t>Jeigu, atlikus skaičiavimus toliau procedūroje nurodyta tvarka, (K)&gt;1,05 arba (K)&lt;0,95, tai yra perskaičiuojami faktiškai nepriimtų ir neapmokėtų paslaugų įkainiai be PVM, kurie dauginami iš patikslinto Indekso pokyčio koeficiento (K</w:t>
            </w:r>
            <w:r w:rsidRPr="00D550D3">
              <w:rPr>
                <w:rFonts w:ascii="Arial" w:eastAsia="Calibri" w:hAnsi="Arial" w:cs="Arial"/>
                <w:kern w:val="0"/>
                <w:sz w:val="16"/>
                <w:szCs w:val="16"/>
                <w:vertAlign w:val="subscript"/>
                <w14:ligatures w14:val="none"/>
              </w:rPr>
              <w:t>D</w:t>
            </w:r>
            <w:r w:rsidRPr="00D550D3">
              <w:rPr>
                <w:rFonts w:ascii="Arial" w:eastAsia="Calibri" w:hAnsi="Arial" w:cs="Arial"/>
                <w:kern w:val="0"/>
                <w:sz w:val="16"/>
                <w:szCs w:val="16"/>
                <w14:ligatures w14:val="none"/>
              </w:rPr>
              <w:t>; K</w:t>
            </w:r>
            <w:r w:rsidRPr="00D550D3">
              <w:rPr>
                <w:rFonts w:ascii="Arial" w:eastAsia="Calibri" w:hAnsi="Arial" w:cs="Arial"/>
                <w:kern w:val="0"/>
                <w:sz w:val="16"/>
                <w:szCs w:val="16"/>
                <w:vertAlign w:val="subscript"/>
                <w14:ligatures w14:val="none"/>
              </w:rPr>
              <w:t>M</w:t>
            </w:r>
            <w:r w:rsidRPr="00D550D3">
              <w:rPr>
                <w:rFonts w:ascii="Arial" w:eastAsia="Calibri" w:hAnsi="Arial" w:cs="Arial"/>
                <w:kern w:val="0"/>
                <w:sz w:val="16"/>
                <w:szCs w:val="16"/>
                <w14:ligatures w14:val="none"/>
              </w:rPr>
              <w:t>).</w:t>
            </w:r>
          </w:p>
          <w:p w14:paraId="4F5ACF6F" w14:textId="77777777" w:rsidR="00D550D3" w:rsidRPr="00D550D3" w:rsidRDefault="00D550D3" w:rsidP="00D550D3">
            <w:pPr>
              <w:suppressAutoHyphens/>
              <w:autoSpaceDN w:val="0"/>
              <w:spacing w:line="256" w:lineRule="auto"/>
              <w:jc w:val="both"/>
              <w:rPr>
                <w:rFonts w:ascii="Arial" w:eastAsia="Calibri" w:hAnsi="Arial" w:cs="Arial"/>
                <w:kern w:val="0"/>
                <w:sz w:val="16"/>
                <w:szCs w:val="16"/>
                <w14:ligatures w14:val="none"/>
              </w:rPr>
            </w:pPr>
            <w:r w:rsidRPr="00D550D3">
              <w:rPr>
                <w:rFonts w:ascii="Arial" w:eastAsia="Calibri" w:hAnsi="Arial" w:cs="Arial"/>
                <w:kern w:val="0"/>
                <w:sz w:val="16"/>
                <w:szCs w:val="16"/>
                <w14:ligatures w14:val="none"/>
              </w:rPr>
              <w:t>Peržiūra vykdoma pagal formules:</w:t>
            </w:r>
          </w:p>
          <w:p w14:paraId="69D4BA1A" w14:textId="77777777" w:rsidR="00D550D3" w:rsidRPr="00D550D3" w:rsidRDefault="00D550D3" w:rsidP="00D550D3">
            <w:pPr>
              <w:suppressAutoHyphens/>
              <w:autoSpaceDN w:val="0"/>
              <w:spacing w:line="256" w:lineRule="auto"/>
              <w:jc w:val="both"/>
              <w:rPr>
                <w:rFonts w:ascii="Arial" w:eastAsia="Calibri" w:hAnsi="Arial" w:cs="Arial"/>
                <w:kern w:val="0"/>
                <w:sz w:val="16"/>
                <w:szCs w:val="16"/>
                <w14:ligatures w14:val="none"/>
              </w:rPr>
            </w:pPr>
            <w:r w:rsidRPr="00D550D3">
              <w:rPr>
                <w:rFonts w:ascii="Arial" w:eastAsia="Calibri" w:hAnsi="Arial" w:cs="Arial"/>
                <w:kern w:val="0"/>
                <w:sz w:val="16"/>
                <w:szCs w:val="16"/>
                <w14:ligatures w14:val="none"/>
              </w:rPr>
              <w:t>K = (</w:t>
            </w:r>
            <w:proofErr w:type="spellStart"/>
            <w:r w:rsidRPr="00D550D3">
              <w:rPr>
                <w:rFonts w:ascii="Arial" w:eastAsia="Calibri" w:hAnsi="Arial" w:cs="Arial"/>
                <w:kern w:val="0"/>
                <w:sz w:val="16"/>
                <w:szCs w:val="16"/>
                <w14:ligatures w14:val="none"/>
              </w:rPr>
              <w:t>IPb</w:t>
            </w:r>
            <w:proofErr w:type="spellEnd"/>
            <w:r w:rsidRPr="00D550D3">
              <w:rPr>
                <w:rFonts w:ascii="Arial" w:eastAsia="Calibri" w:hAnsi="Arial" w:cs="Arial"/>
                <w:kern w:val="0"/>
                <w:sz w:val="16"/>
                <w:szCs w:val="16"/>
                <w14:ligatures w14:val="none"/>
              </w:rPr>
              <w:t xml:space="preserve"> / </w:t>
            </w:r>
            <w:proofErr w:type="spellStart"/>
            <w:r w:rsidRPr="00D550D3">
              <w:rPr>
                <w:rFonts w:ascii="Arial" w:eastAsia="Calibri" w:hAnsi="Arial" w:cs="Arial"/>
                <w:kern w:val="0"/>
                <w:sz w:val="16"/>
                <w:szCs w:val="16"/>
                <w14:ligatures w14:val="none"/>
              </w:rPr>
              <w:t>IPr</w:t>
            </w:r>
            <w:proofErr w:type="spellEnd"/>
            <w:r w:rsidRPr="00D550D3">
              <w:rPr>
                <w:rFonts w:ascii="Arial" w:eastAsia="Calibri" w:hAnsi="Arial" w:cs="Arial"/>
                <w:kern w:val="0"/>
                <w:sz w:val="16"/>
                <w:szCs w:val="16"/>
                <w14:ligatures w14:val="none"/>
              </w:rPr>
              <w:t>)</w:t>
            </w:r>
          </w:p>
          <w:p w14:paraId="20F45D0D" w14:textId="77777777" w:rsidR="00D550D3" w:rsidRPr="00D550D3" w:rsidRDefault="00D550D3" w:rsidP="00D550D3">
            <w:pPr>
              <w:suppressAutoHyphens/>
              <w:autoSpaceDN w:val="0"/>
              <w:spacing w:line="256" w:lineRule="auto"/>
              <w:jc w:val="both"/>
              <w:rPr>
                <w:rFonts w:ascii="Arial" w:eastAsia="Calibri" w:hAnsi="Arial" w:cs="Arial"/>
                <w:kern w:val="0"/>
                <w:sz w:val="16"/>
                <w:szCs w:val="16"/>
                <w14:ligatures w14:val="none"/>
              </w:rPr>
            </w:pPr>
            <w:r w:rsidRPr="00D550D3">
              <w:rPr>
                <w:rFonts w:ascii="Arial" w:eastAsia="Calibri" w:hAnsi="Arial" w:cs="Arial"/>
                <w:kern w:val="0"/>
                <w:sz w:val="16"/>
                <w:szCs w:val="16"/>
                <w14:ligatures w14:val="none"/>
              </w:rPr>
              <w:t>Kur:</w:t>
            </w:r>
            <w:r w:rsidRPr="00D550D3">
              <w:rPr>
                <w:rFonts w:ascii="Arial" w:eastAsia="Calibri" w:hAnsi="Arial" w:cs="Arial"/>
                <w:kern w:val="0"/>
                <w:sz w:val="16"/>
                <w:szCs w:val="16"/>
                <w14:ligatures w14:val="none"/>
              </w:rPr>
              <w:tab/>
            </w:r>
          </w:p>
          <w:p w14:paraId="59A27AE3" w14:textId="77777777" w:rsidR="00D550D3" w:rsidRPr="00D550D3" w:rsidRDefault="00D550D3" w:rsidP="00D550D3">
            <w:pPr>
              <w:suppressAutoHyphens/>
              <w:autoSpaceDN w:val="0"/>
              <w:spacing w:line="256" w:lineRule="auto"/>
              <w:jc w:val="both"/>
              <w:rPr>
                <w:rFonts w:ascii="Arial" w:eastAsia="Calibri" w:hAnsi="Arial" w:cs="Arial"/>
                <w:kern w:val="0"/>
                <w:sz w:val="16"/>
                <w:szCs w:val="16"/>
                <w14:ligatures w14:val="none"/>
              </w:rPr>
            </w:pPr>
            <w:r w:rsidRPr="00D550D3">
              <w:rPr>
                <w:rFonts w:ascii="Arial" w:eastAsia="Calibri" w:hAnsi="Arial" w:cs="Arial"/>
                <w:b/>
                <w:bCs/>
                <w:kern w:val="0"/>
                <w:sz w:val="16"/>
                <w:szCs w:val="16"/>
                <w14:ligatures w14:val="none"/>
              </w:rPr>
              <w:t>K</w:t>
            </w:r>
            <w:r w:rsidRPr="00D550D3">
              <w:rPr>
                <w:rFonts w:ascii="Arial" w:eastAsia="Calibri" w:hAnsi="Arial" w:cs="Arial"/>
                <w:kern w:val="0"/>
                <w:sz w:val="16"/>
                <w:szCs w:val="16"/>
                <w14:ligatures w14:val="none"/>
              </w:rPr>
              <w:t xml:space="preserve"> – Indekso pokyčio koeficientas, kuris nurodomas ir taikomas 4 (keturių) skaičių po kablelio tikslumu;</w:t>
            </w:r>
          </w:p>
          <w:p w14:paraId="49513506" w14:textId="77777777" w:rsidR="00D550D3" w:rsidRPr="00D550D3" w:rsidRDefault="00D550D3" w:rsidP="00D550D3">
            <w:pPr>
              <w:suppressAutoHyphens/>
              <w:autoSpaceDN w:val="0"/>
              <w:spacing w:line="256" w:lineRule="auto"/>
              <w:jc w:val="both"/>
              <w:rPr>
                <w:rFonts w:ascii="Arial" w:eastAsia="Calibri" w:hAnsi="Arial" w:cs="Arial"/>
                <w:kern w:val="0"/>
                <w:sz w:val="16"/>
                <w:szCs w:val="16"/>
                <w14:ligatures w14:val="none"/>
              </w:rPr>
            </w:pPr>
            <w:proofErr w:type="spellStart"/>
            <w:r w:rsidRPr="00D550D3">
              <w:rPr>
                <w:rFonts w:ascii="Arial" w:eastAsia="Calibri" w:hAnsi="Arial" w:cs="Arial"/>
                <w:b/>
                <w:bCs/>
                <w:kern w:val="0"/>
                <w:sz w:val="16"/>
                <w:szCs w:val="16"/>
                <w14:ligatures w14:val="none"/>
              </w:rPr>
              <w:t>IPr</w:t>
            </w:r>
            <w:proofErr w:type="spellEnd"/>
            <w:r w:rsidRPr="00D550D3">
              <w:rPr>
                <w:rFonts w:ascii="Arial" w:eastAsia="Calibri" w:hAnsi="Arial" w:cs="Arial"/>
                <w:kern w:val="0"/>
                <w:sz w:val="16"/>
                <w:szCs w:val="16"/>
                <w14:ligatures w14:val="none"/>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4B6C09DC" w14:textId="77777777" w:rsidR="00D550D3" w:rsidRPr="00D550D3" w:rsidRDefault="00D550D3" w:rsidP="00D550D3">
            <w:pPr>
              <w:suppressAutoHyphens/>
              <w:autoSpaceDN w:val="0"/>
              <w:spacing w:line="256" w:lineRule="auto"/>
              <w:jc w:val="both"/>
              <w:rPr>
                <w:rFonts w:ascii="Arial" w:eastAsia="Calibri" w:hAnsi="Arial" w:cs="Arial"/>
                <w:kern w:val="0"/>
                <w:sz w:val="16"/>
                <w:szCs w:val="16"/>
                <w14:ligatures w14:val="none"/>
              </w:rPr>
            </w:pPr>
            <w:proofErr w:type="spellStart"/>
            <w:r w:rsidRPr="00D550D3">
              <w:rPr>
                <w:rFonts w:ascii="Arial" w:eastAsia="Calibri" w:hAnsi="Arial" w:cs="Arial"/>
                <w:b/>
                <w:bCs/>
                <w:kern w:val="0"/>
                <w:sz w:val="16"/>
                <w:szCs w:val="16"/>
                <w14:ligatures w14:val="none"/>
              </w:rPr>
              <w:lastRenderedPageBreak/>
              <w:t>IPb</w:t>
            </w:r>
            <w:proofErr w:type="spellEnd"/>
            <w:r w:rsidRPr="00D550D3">
              <w:rPr>
                <w:rFonts w:ascii="Arial" w:eastAsia="Calibri" w:hAnsi="Arial" w:cs="Arial"/>
                <w:kern w:val="0"/>
                <w:sz w:val="16"/>
                <w:szCs w:val="16"/>
                <w14:ligatures w14:val="none"/>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0AC31F3B" w14:textId="77777777" w:rsidR="00D550D3" w:rsidRPr="00D550D3" w:rsidRDefault="00D550D3" w:rsidP="00D550D3">
            <w:pPr>
              <w:suppressAutoHyphens/>
              <w:autoSpaceDN w:val="0"/>
              <w:spacing w:line="256" w:lineRule="auto"/>
              <w:jc w:val="both"/>
              <w:rPr>
                <w:rFonts w:ascii="Arial" w:eastAsia="Calibri" w:hAnsi="Arial" w:cs="Arial"/>
                <w:kern w:val="0"/>
                <w:sz w:val="16"/>
                <w:szCs w:val="16"/>
                <w14:ligatures w14:val="none"/>
              </w:rPr>
            </w:pPr>
            <w:r w:rsidRPr="00D550D3">
              <w:rPr>
                <w:rFonts w:ascii="Arial" w:eastAsia="Calibri" w:hAnsi="Arial" w:cs="Arial"/>
                <w:kern w:val="0"/>
                <w:sz w:val="16"/>
                <w:szCs w:val="16"/>
                <w14:ligatures w14:val="none"/>
              </w:rPr>
              <w:t>Jei K yra didesnis nei 1,05, tuomet yra atimama 0,05 jo dalis ir apskaičiuojamas patikslintas Indekso pokyčio koeficientas K</w:t>
            </w:r>
            <w:r w:rsidRPr="00D550D3">
              <w:rPr>
                <w:rFonts w:ascii="Arial" w:eastAsia="Calibri" w:hAnsi="Arial" w:cs="Arial"/>
                <w:kern w:val="0"/>
                <w:sz w:val="16"/>
                <w:szCs w:val="16"/>
                <w:vertAlign w:val="subscript"/>
                <w14:ligatures w14:val="none"/>
              </w:rPr>
              <w:t>D</w:t>
            </w:r>
            <w:r w:rsidRPr="00D550D3">
              <w:rPr>
                <w:rFonts w:ascii="Arial" w:eastAsia="Calibri" w:hAnsi="Arial" w:cs="Arial"/>
                <w:kern w:val="0"/>
                <w:sz w:val="16"/>
                <w:szCs w:val="16"/>
                <w14:ligatures w14:val="none"/>
              </w:rPr>
              <w:t xml:space="preserve">: </w:t>
            </w:r>
          </w:p>
          <w:p w14:paraId="7A91D9E5" w14:textId="77777777" w:rsidR="00D550D3" w:rsidRPr="00D550D3" w:rsidRDefault="00D550D3" w:rsidP="00D550D3">
            <w:pPr>
              <w:suppressAutoHyphens/>
              <w:autoSpaceDN w:val="0"/>
              <w:spacing w:line="256" w:lineRule="auto"/>
              <w:jc w:val="both"/>
              <w:rPr>
                <w:rFonts w:ascii="Arial" w:eastAsia="Calibri" w:hAnsi="Arial" w:cs="Arial"/>
                <w:kern w:val="0"/>
                <w:sz w:val="16"/>
                <w:szCs w:val="16"/>
                <w14:ligatures w14:val="none"/>
              </w:rPr>
            </w:pPr>
            <w:r w:rsidRPr="00D550D3">
              <w:rPr>
                <w:rFonts w:ascii="Arial" w:eastAsia="Calibri" w:hAnsi="Arial" w:cs="Arial"/>
                <w:kern w:val="0"/>
                <w:sz w:val="16"/>
                <w:szCs w:val="16"/>
                <w14:ligatures w14:val="none"/>
              </w:rPr>
              <w:t>K</w:t>
            </w:r>
            <w:r w:rsidRPr="00D550D3">
              <w:rPr>
                <w:rFonts w:ascii="Arial" w:eastAsia="Calibri" w:hAnsi="Arial" w:cs="Arial"/>
                <w:kern w:val="0"/>
                <w:sz w:val="16"/>
                <w:szCs w:val="16"/>
                <w:vertAlign w:val="subscript"/>
                <w14:ligatures w14:val="none"/>
              </w:rPr>
              <w:t>D</w:t>
            </w:r>
            <w:r w:rsidRPr="00D550D3">
              <w:rPr>
                <w:rFonts w:ascii="Arial" w:eastAsia="Calibri" w:hAnsi="Arial" w:cs="Arial"/>
                <w:kern w:val="0"/>
                <w:sz w:val="16"/>
                <w:szCs w:val="16"/>
                <w14:ligatures w14:val="none"/>
              </w:rPr>
              <w:t xml:space="preserve"> = K – 0,05</w:t>
            </w:r>
          </w:p>
          <w:p w14:paraId="486120A0" w14:textId="77777777" w:rsidR="00D550D3" w:rsidRPr="00D550D3" w:rsidRDefault="00D550D3" w:rsidP="00D550D3">
            <w:pPr>
              <w:suppressAutoHyphens/>
              <w:autoSpaceDN w:val="0"/>
              <w:spacing w:line="256" w:lineRule="auto"/>
              <w:jc w:val="both"/>
              <w:rPr>
                <w:rFonts w:ascii="Arial" w:eastAsia="Calibri" w:hAnsi="Arial" w:cs="Arial"/>
                <w:kern w:val="0"/>
                <w:sz w:val="16"/>
                <w:szCs w:val="16"/>
                <w14:ligatures w14:val="none"/>
              </w:rPr>
            </w:pPr>
            <w:r w:rsidRPr="00D550D3">
              <w:rPr>
                <w:rFonts w:ascii="Arial" w:eastAsia="Calibri" w:hAnsi="Arial" w:cs="Arial"/>
                <w:kern w:val="0"/>
                <w:sz w:val="16"/>
                <w:szCs w:val="16"/>
                <w14:ligatures w14:val="none"/>
              </w:rPr>
              <w:t>Jei K yra mažesnis nei 0,95, tuomet yra pridedama 0,05 jo dalis ir apskaičiuojamas patikslintas Indekso pokyčio koeficientas K</w:t>
            </w:r>
            <w:r w:rsidRPr="00D550D3">
              <w:rPr>
                <w:rFonts w:ascii="Arial" w:eastAsia="Calibri" w:hAnsi="Arial" w:cs="Arial"/>
                <w:kern w:val="0"/>
                <w:sz w:val="16"/>
                <w:szCs w:val="16"/>
                <w:vertAlign w:val="subscript"/>
                <w14:ligatures w14:val="none"/>
              </w:rPr>
              <w:t>M</w:t>
            </w:r>
            <w:r w:rsidRPr="00D550D3">
              <w:rPr>
                <w:rFonts w:ascii="Arial" w:eastAsia="Calibri" w:hAnsi="Arial" w:cs="Arial"/>
                <w:kern w:val="0"/>
                <w:sz w:val="16"/>
                <w:szCs w:val="16"/>
                <w14:ligatures w14:val="none"/>
              </w:rPr>
              <w:t xml:space="preserve">: </w:t>
            </w:r>
          </w:p>
          <w:p w14:paraId="512D6C78" w14:textId="77777777" w:rsidR="00D550D3" w:rsidRPr="00D550D3" w:rsidRDefault="00D550D3" w:rsidP="00D550D3">
            <w:pPr>
              <w:suppressAutoHyphens/>
              <w:autoSpaceDN w:val="0"/>
              <w:spacing w:line="256" w:lineRule="auto"/>
              <w:jc w:val="both"/>
              <w:rPr>
                <w:rFonts w:ascii="Arial" w:eastAsia="Calibri" w:hAnsi="Arial" w:cs="Arial"/>
                <w:kern w:val="0"/>
                <w:sz w:val="16"/>
                <w:szCs w:val="16"/>
                <w14:ligatures w14:val="none"/>
              </w:rPr>
            </w:pPr>
            <w:r w:rsidRPr="00D550D3">
              <w:rPr>
                <w:rFonts w:ascii="Arial" w:eastAsia="Calibri" w:hAnsi="Arial" w:cs="Arial"/>
                <w:kern w:val="0"/>
                <w:sz w:val="16"/>
                <w:szCs w:val="16"/>
                <w14:ligatures w14:val="none"/>
              </w:rPr>
              <w:t>K</w:t>
            </w:r>
            <w:r w:rsidRPr="00D550D3">
              <w:rPr>
                <w:rFonts w:ascii="Arial" w:eastAsia="Calibri" w:hAnsi="Arial" w:cs="Arial"/>
                <w:kern w:val="0"/>
                <w:sz w:val="16"/>
                <w:szCs w:val="16"/>
                <w:vertAlign w:val="subscript"/>
                <w14:ligatures w14:val="none"/>
              </w:rPr>
              <w:t>M</w:t>
            </w:r>
            <w:r w:rsidRPr="00D550D3">
              <w:rPr>
                <w:rFonts w:ascii="Arial" w:eastAsia="Calibri" w:hAnsi="Arial" w:cs="Arial"/>
                <w:kern w:val="0"/>
                <w:sz w:val="16"/>
                <w:szCs w:val="16"/>
                <w14:ligatures w14:val="none"/>
              </w:rPr>
              <w:t xml:space="preserve"> = K + 0,05</w:t>
            </w:r>
          </w:p>
          <w:p w14:paraId="56A72955" w14:textId="77777777" w:rsidR="00D550D3" w:rsidRPr="00D550D3" w:rsidRDefault="00D550D3" w:rsidP="00D550D3">
            <w:pPr>
              <w:suppressAutoHyphens/>
              <w:autoSpaceDN w:val="0"/>
              <w:spacing w:line="256" w:lineRule="auto"/>
              <w:jc w:val="both"/>
              <w:rPr>
                <w:rFonts w:ascii="Arial" w:eastAsia="Calibri" w:hAnsi="Arial" w:cs="Arial"/>
                <w:kern w:val="0"/>
                <w:sz w:val="16"/>
                <w:szCs w:val="16"/>
                <w14:ligatures w14:val="none"/>
              </w:rPr>
            </w:pPr>
            <w:r w:rsidRPr="00D550D3">
              <w:rPr>
                <w:rFonts w:ascii="Arial" w:eastAsia="Calibri" w:hAnsi="Arial" w:cs="Arial"/>
                <w:kern w:val="0"/>
                <w:sz w:val="16"/>
                <w:szCs w:val="16"/>
                <w14:ligatures w14:val="none"/>
              </w:rPr>
              <w:t>Kur:</w:t>
            </w:r>
          </w:p>
          <w:p w14:paraId="65E997BD" w14:textId="77777777" w:rsidR="00D550D3" w:rsidRPr="00D550D3" w:rsidRDefault="00D550D3" w:rsidP="00D550D3">
            <w:pPr>
              <w:suppressAutoHyphens/>
              <w:autoSpaceDN w:val="0"/>
              <w:spacing w:line="256" w:lineRule="auto"/>
              <w:jc w:val="both"/>
              <w:rPr>
                <w:rFonts w:ascii="Arial" w:eastAsia="Calibri" w:hAnsi="Arial" w:cs="Arial"/>
                <w:kern w:val="0"/>
                <w:sz w:val="16"/>
                <w:szCs w:val="16"/>
                <w14:ligatures w14:val="none"/>
              </w:rPr>
            </w:pPr>
            <w:r w:rsidRPr="00D550D3">
              <w:rPr>
                <w:rFonts w:ascii="Arial" w:eastAsia="Calibri" w:hAnsi="Arial" w:cs="Arial"/>
                <w:kern w:val="0"/>
                <w:sz w:val="16"/>
                <w:szCs w:val="16"/>
                <w14:ligatures w14:val="none"/>
              </w:rPr>
              <w:t>K</w:t>
            </w:r>
            <w:r w:rsidRPr="00D550D3">
              <w:rPr>
                <w:rFonts w:ascii="Arial" w:eastAsia="Calibri" w:hAnsi="Arial" w:cs="Arial"/>
                <w:kern w:val="0"/>
                <w:sz w:val="16"/>
                <w:szCs w:val="16"/>
                <w:vertAlign w:val="subscript"/>
                <w14:ligatures w14:val="none"/>
              </w:rPr>
              <w:t>D</w:t>
            </w:r>
            <w:r w:rsidRPr="00D550D3">
              <w:rPr>
                <w:rFonts w:ascii="Arial" w:eastAsia="Calibri" w:hAnsi="Arial" w:cs="Arial"/>
                <w:kern w:val="0"/>
                <w:sz w:val="16"/>
                <w:szCs w:val="16"/>
                <w14:ligatures w14:val="none"/>
              </w:rPr>
              <w:t>; K</w:t>
            </w:r>
            <w:r w:rsidRPr="00D550D3">
              <w:rPr>
                <w:rFonts w:ascii="Arial" w:eastAsia="Calibri" w:hAnsi="Arial" w:cs="Arial"/>
                <w:kern w:val="0"/>
                <w:sz w:val="16"/>
                <w:szCs w:val="16"/>
                <w:vertAlign w:val="subscript"/>
                <w14:ligatures w14:val="none"/>
              </w:rPr>
              <w:t>M</w:t>
            </w:r>
            <w:r w:rsidRPr="00D550D3">
              <w:rPr>
                <w:rFonts w:ascii="Arial" w:eastAsia="Calibri" w:hAnsi="Arial" w:cs="Arial"/>
                <w:kern w:val="0"/>
                <w:sz w:val="16"/>
                <w:szCs w:val="16"/>
                <w14:ligatures w14:val="none"/>
              </w:rPr>
              <w:t xml:space="preserve"> – patikslinto Indekso pokyčio koeficientai. </w:t>
            </w:r>
          </w:p>
          <w:p w14:paraId="4D6F2326" w14:textId="4727B69D" w:rsidR="00D550D3" w:rsidRPr="00D550D3" w:rsidRDefault="000A2FA9" w:rsidP="00D550D3">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D550D3" w:rsidRPr="00D550D3">
              <w:rPr>
                <w:rFonts w:ascii="Arial" w:eastAsia="Calibri" w:hAnsi="Arial" w:cs="Arial"/>
                <w:kern w:val="0"/>
                <w:sz w:val="16"/>
                <w:szCs w:val="16"/>
                <w14:ligatures w14:val="none"/>
              </w:rPr>
              <w:t>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00D550D3" w:rsidRPr="00D550D3">
              <w:rPr>
                <w:rFonts w:ascii="Arial" w:eastAsia="Calibri" w:hAnsi="Arial" w:cs="Arial"/>
                <w:kern w:val="0"/>
                <w:sz w:val="16"/>
                <w:szCs w:val="16"/>
                <w:vertAlign w:val="subscript"/>
                <w14:ligatures w14:val="none"/>
              </w:rPr>
              <w:t>D</w:t>
            </w:r>
            <w:r w:rsidR="00D550D3" w:rsidRPr="00D550D3">
              <w:rPr>
                <w:rFonts w:ascii="Arial" w:eastAsia="Calibri" w:hAnsi="Arial" w:cs="Arial"/>
                <w:kern w:val="0"/>
                <w:sz w:val="16"/>
                <w:szCs w:val="16"/>
                <w14:ligatures w14:val="none"/>
              </w:rPr>
              <w:t>, K</w:t>
            </w:r>
            <w:r w:rsidR="00D550D3" w:rsidRPr="00D550D3">
              <w:rPr>
                <w:rFonts w:ascii="Arial" w:eastAsia="Calibri" w:hAnsi="Arial" w:cs="Arial"/>
                <w:kern w:val="0"/>
                <w:sz w:val="16"/>
                <w:szCs w:val="16"/>
                <w:vertAlign w:val="subscript"/>
                <w14:ligatures w14:val="none"/>
              </w:rPr>
              <w:t>M</w:t>
            </w:r>
            <w:r w:rsidR="00D550D3" w:rsidRPr="00D550D3">
              <w:rPr>
                <w:rFonts w:ascii="Arial" w:eastAsia="Calibri" w:hAnsi="Arial" w:cs="Arial"/>
                <w:kern w:val="0"/>
                <w:sz w:val="16"/>
                <w:szCs w:val="16"/>
                <w14:ligatures w14:val="none"/>
              </w:rPr>
              <w:t>), perskaičiuoti fiksuoti įkainiai, perskaičiuota Sutarties kaina be PVM (pradinė sutarties vertė, jei ji keičiama) bei kita perskaičiavimui reikšminga informacija.</w:t>
            </w:r>
          </w:p>
          <w:p w14:paraId="3BA43B74" w14:textId="7095E9ED" w:rsidR="00D550D3" w:rsidRPr="00D550D3" w:rsidRDefault="000A2FA9" w:rsidP="00D550D3">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D550D3" w:rsidRPr="00D550D3">
              <w:rPr>
                <w:rFonts w:ascii="Arial" w:eastAsia="Calibri" w:hAnsi="Arial" w:cs="Arial"/>
                <w:kern w:val="0"/>
                <w:sz w:val="16"/>
                <w:szCs w:val="16"/>
                <w14:ligatures w14:val="none"/>
              </w:rPr>
              <w:t xml:space="preserve">9. Šalis, siekianti įkainių peržiūros, privalo raštu kreiptis į kitą Šalį ir prašyme pateikti visą reikalingą informaciją: Sutarties pavadinimą, numerį, datą, neperduotų ir neapmokėtų paslaugų sąrašą su kiekiais, Indekso reikšmes su nuorodomis į viešus šaltinius </w:t>
            </w:r>
            <w:r w:rsidR="00D550D3" w:rsidRPr="00EA715F">
              <w:rPr>
                <w:rFonts w:ascii="Arial" w:eastAsia="Calibri" w:hAnsi="Arial" w:cs="Arial"/>
                <w:kern w:val="0"/>
                <w:sz w:val="16"/>
                <w:szCs w:val="16"/>
                <w14:ligatures w14:val="none"/>
              </w:rPr>
              <w:t>Valstybės duomenų agentūros  Oficialiosios statistikos portale, kita svarbi i</w:t>
            </w:r>
            <w:r w:rsidR="00D550D3" w:rsidRPr="00D550D3">
              <w:rPr>
                <w:rFonts w:ascii="Arial" w:eastAsia="Calibri" w:hAnsi="Arial" w:cs="Arial"/>
                <w:kern w:val="0"/>
                <w:sz w:val="16"/>
                <w:szCs w:val="16"/>
                <w14:ligatures w14:val="none"/>
              </w:rPr>
              <w:t>nformacija (ir Pirkėjo prašoma informacija, dokumentacija). Prašyme Šalis neturi teisės nurodyti kito Indekso ar prašyti perskaičiavimo pagal kitą Indeksą, nei nurodytas šioje procedūroje.</w:t>
            </w:r>
          </w:p>
          <w:p w14:paraId="26899208" w14:textId="57BB22D7" w:rsidR="00D550D3" w:rsidRPr="00D550D3" w:rsidRDefault="000A2FA9" w:rsidP="00D550D3">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D550D3" w:rsidRPr="00D550D3">
              <w:rPr>
                <w:rFonts w:ascii="Arial" w:eastAsia="Calibri" w:hAnsi="Arial" w:cs="Arial"/>
                <w:kern w:val="0"/>
                <w:sz w:val="16"/>
                <w:szCs w:val="16"/>
                <w14:ligatures w14:val="none"/>
              </w:rPr>
              <w:t xml:space="preserve">10. Susitarimas turi būti sudarytas per 15 (penkiolika) darbo dienų nuo Šalies pateikto tinkamo prašymo perskaičiuoti įkainius gavimo dienos. </w:t>
            </w:r>
          </w:p>
          <w:p w14:paraId="06B3FBED" w14:textId="1582A955" w:rsidR="00D550D3" w:rsidRPr="00D550D3" w:rsidRDefault="000A2FA9" w:rsidP="00D550D3">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D550D3" w:rsidRPr="00D550D3">
              <w:rPr>
                <w:rFonts w:ascii="Arial" w:eastAsia="Calibri" w:hAnsi="Arial" w:cs="Arial"/>
                <w:kern w:val="0"/>
                <w:sz w:val="16"/>
                <w:szCs w:val="16"/>
                <w14:ligatures w14:val="none"/>
              </w:rPr>
              <w:t>11. Susitarimu Šalys neturi teisės keisti procedūroje nurodytos tvarkos ar kitų Sutarties nuostatų, išskyrus jei keitimas atliekamas pagal  Lietuvos Respublikos pirkimų, atliekamų vandentvarkos, energetikos, transporto ar pašto paslaugų srities perkančiųjų subjektų, įstatymo nuostatas.</w:t>
            </w:r>
          </w:p>
          <w:p w14:paraId="41D45D5C" w14:textId="3850E1D5" w:rsidR="00D550D3" w:rsidRPr="00D550D3" w:rsidRDefault="000A2FA9" w:rsidP="00D550D3">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D550D3" w:rsidRPr="00D550D3">
              <w:rPr>
                <w:rFonts w:ascii="Arial" w:eastAsia="Calibri" w:hAnsi="Arial" w:cs="Arial"/>
                <w:kern w:val="0"/>
                <w:sz w:val="16"/>
                <w:szCs w:val="16"/>
                <w14:ligatures w14:val="none"/>
              </w:rPr>
              <w:t>12. Siekiant teisinio aiškumo, Šalys patvirtina, kad Sutarties įkainių peržiūra procedūroje nustatyta tvarka, laikoma ne Sutarties keitimu, o jos vykdymu Sutartyje nustatyta tvarka, išskyrus jei susitarimu keičiama procedūros tvarka.</w:t>
            </w:r>
          </w:p>
          <w:p w14:paraId="4FA7EADA" w14:textId="283390F4" w:rsidR="005B2C68" w:rsidRPr="00D321C6" w:rsidRDefault="005B2C68" w:rsidP="005B2C68">
            <w:pPr>
              <w:jc w:val="both"/>
              <w:rPr>
                <w:rFonts w:ascii="Arial" w:hAnsi="Arial" w:cs="Arial"/>
                <w:color w:val="4472C4" w:themeColor="accent1"/>
                <w:sz w:val="16"/>
                <w:szCs w:val="16"/>
                <w:highlight w:val="yellow"/>
              </w:rPr>
            </w:pPr>
          </w:p>
        </w:tc>
        <w:tc>
          <w:tcPr>
            <w:tcW w:w="2217" w:type="dxa"/>
            <w:tcMar>
              <w:top w:w="28" w:type="dxa"/>
              <w:bottom w:w="28" w:type="dxa"/>
            </w:tcMar>
          </w:tcPr>
          <w:p w14:paraId="64C3B028" w14:textId="77777777" w:rsidR="005B2C68" w:rsidRPr="00935BF0" w:rsidRDefault="005B2C68" w:rsidP="005B2C68">
            <w:pPr>
              <w:rPr>
                <w:rFonts w:ascii="Arial" w:hAnsi="Arial" w:cs="Arial"/>
                <w:b/>
                <w:sz w:val="18"/>
                <w:szCs w:val="18"/>
                <w:lang w:val="en-GB"/>
              </w:rPr>
            </w:pPr>
            <w:r w:rsidRPr="00935BF0">
              <w:rPr>
                <w:rFonts w:ascii="Arial" w:eastAsia="Arial" w:hAnsi="Arial" w:cs="Arial"/>
                <w:b/>
                <w:sz w:val="18"/>
                <w:szCs w:val="18"/>
                <w:lang w:val="en-GB" w:bidi="en-US"/>
              </w:rPr>
              <w:lastRenderedPageBreak/>
              <w:t>5.3.3. Revision of the Contract price/rates due to change in the price level</w:t>
            </w:r>
          </w:p>
          <w:p w14:paraId="4249CA9E" w14:textId="77777777" w:rsidR="005B2C68" w:rsidRPr="00556830" w:rsidRDefault="005B2C68" w:rsidP="005B2C68">
            <w:pPr>
              <w:jc w:val="both"/>
              <w:rPr>
                <w:rFonts w:ascii="Arial" w:hAnsi="Arial" w:cs="Arial"/>
                <w:sz w:val="18"/>
                <w:szCs w:val="18"/>
                <w:highlight w:val="yellow"/>
                <w:lang w:val="en-GB"/>
              </w:rPr>
            </w:pPr>
          </w:p>
          <w:p w14:paraId="4C74F240" w14:textId="77777777" w:rsidR="005B2C68" w:rsidRPr="00556830" w:rsidRDefault="005B2C68" w:rsidP="005B2C68">
            <w:pPr>
              <w:ind w:firstLine="567"/>
              <w:jc w:val="both"/>
              <w:rPr>
                <w:rFonts w:ascii="Arial" w:hAnsi="Arial" w:cs="Arial"/>
                <w:sz w:val="18"/>
                <w:szCs w:val="18"/>
                <w:highlight w:val="yellow"/>
              </w:rPr>
            </w:pPr>
          </w:p>
        </w:tc>
        <w:tc>
          <w:tcPr>
            <w:tcW w:w="5748" w:type="dxa"/>
            <w:gridSpan w:val="6"/>
            <w:tcMar>
              <w:top w:w="28" w:type="dxa"/>
              <w:bottom w:w="28" w:type="dxa"/>
            </w:tcMar>
          </w:tcPr>
          <w:p w14:paraId="3DF0889D" w14:textId="210BD4DE" w:rsidR="00352091" w:rsidRPr="00352091" w:rsidRDefault="000A2FA9" w:rsidP="00352091">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352091" w:rsidRPr="00352091">
              <w:rPr>
                <w:rFonts w:ascii="Arial" w:eastAsia="Calibri" w:hAnsi="Arial" w:cs="Arial"/>
                <w:kern w:val="0"/>
                <w:sz w:val="16"/>
                <w:szCs w:val="16"/>
                <w:lang w:val="en-GB"/>
                <w14:ligatures w14:val="none"/>
              </w:rPr>
              <w:t xml:space="preserve">1. The first recalculation of the rates excl. VAT may be carried out after the entry into force of the Contract </w:t>
            </w:r>
            <w:proofErr w:type="gramStart"/>
            <w:r w:rsidR="00352091" w:rsidRPr="00352091">
              <w:rPr>
                <w:rFonts w:ascii="Arial" w:eastAsia="Calibri" w:hAnsi="Arial" w:cs="Arial"/>
                <w:kern w:val="0"/>
                <w:sz w:val="16"/>
                <w:szCs w:val="16"/>
                <w:lang w:val="en-GB"/>
                <w14:ligatures w14:val="none"/>
              </w:rPr>
              <w:t>on the basis of</w:t>
            </w:r>
            <w:proofErr w:type="gramEnd"/>
            <w:r w:rsidR="00352091" w:rsidRPr="00352091">
              <w:rPr>
                <w:rFonts w:ascii="Arial" w:eastAsia="Calibri" w:hAnsi="Arial" w:cs="Arial"/>
                <w:kern w:val="0"/>
                <w:sz w:val="16"/>
                <w:szCs w:val="16"/>
                <w:lang w:val="en-GB"/>
                <w14:ligatures w14:val="none"/>
              </w:rPr>
              <w:t xml:space="preserve"> a written request from one of the Parties to the Contract, but not earlier than after 6 (six) months from the date set in the Procurement for the submission of tenders </w:t>
            </w:r>
            <w:r w:rsidR="00352091" w:rsidRPr="00352091">
              <w:rPr>
                <w:rFonts w:ascii="Arial" w:eastAsia="Calibri" w:hAnsi="Arial" w:cs="Arial"/>
                <w:color w:val="4472C4" w:themeColor="accent1"/>
                <w:kern w:val="0"/>
                <w:sz w:val="16"/>
                <w:szCs w:val="16"/>
                <w:lang w:val="en-GB"/>
                <w14:ligatures w14:val="none"/>
              </w:rPr>
              <w:t xml:space="preserve">(________ date). </w:t>
            </w:r>
            <w:r w:rsidR="00352091" w:rsidRPr="00352091">
              <w:rPr>
                <w:rFonts w:ascii="Arial" w:eastAsia="Calibri" w:hAnsi="Arial" w:cs="Arial"/>
                <w:kern w:val="0"/>
                <w:sz w:val="16"/>
                <w:szCs w:val="16"/>
                <w:lang w:val="en-GB"/>
                <w14:ligatures w14:val="none"/>
              </w:rPr>
              <w:t xml:space="preserve">Periodicity of rate recalculation – no more often than every 6 (six) months after the last recalculation of the Contract rates (the last recalculation of the Contract rates shall </w:t>
            </w:r>
            <w:proofErr w:type="gramStart"/>
            <w:r w:rsidR="00352091" w:rsidRPr="00352091">
              <w:rPr>
                <w:rFonts w:ascii="Arial" w:eastAsia="Calibri" w:hAnsi="Arial" w:cs="Arial"/>
                <w:kern w:val="0"/>
                <w:sz w:val="16"/>
                <w:szCs w:val="16"/>
                <w:lang w:val="en-GB"/>
                <w14:ligatures w14:val="none"/>
              </w:rPr>
              <w:t>be considered to be</w:t>
            </w:r>
            <w:proofErr w:type="gramEnd"/>
            <w:r w:rsidR="00352091" w:rsidRPr="00352091">
              <w:rPr>
                <w:rFonts w:ascii="Arial" w:eastAsia="Calibri" w:hAnsi="Arial" w:cs="Arial"/>
                <w:kern w:val="0"/>
                <w:sz w:val="16"/>
                <w:szCs w:val="16"/>
                <w:lang w:val="en-GB"/>
                <w14:ligatures w14:val="none"/>
              </w:rPr>
              <w:t xml:space="preserve"> the date of entry into force of the last agreement on the revision of the Contract rates (hereinafter referred to as the </w:t>
            </w:r>
            <w:r w:rsidR="00352091" w:rsidRPr="00352091">
              <w:rPr>
                <w:rFonts w:ascii="Arial" w:eastAsia="Calibri" w:hAnsi="Arial" w:cs="Arial"/>
                <w:b/>
                <w:bCs/>
                <w:kern w:val="0"/>
                <w:sz w:val="16"/>
                <w:szCs w:val="16"/>
                <w:lang w:val="en-GB"/>
                <w14:ligatures w14:val="none"/>
              </w:rPr>
              <w:t>agreement</w:t>
            </w:r>
            <w:r w:rsidR="00352091" w:rsidRPr="00352091">
              <w:rPr>
                <w:rFonts w:ascii="Arial" w:eastAsia="Calibri" w:hAnsi="Arial" w:cs="Arial"/>
                <w:kern w:val="0"/>
                <w:sz w:val="16"/>
                <w:szCs w:val="16"/>
                <w:lang w:val="en-GB"/>
                <w14:ligatures w14:val="none"/>
              </w:rPr>
              <w:t>)).</w:t>
            </w:r>
          </w:p>
          <w:p w14:paraId="4FB5C5E0" w14:textId="2C2AB235" w:rsidR="00352091" w:rsidRPr="00352091" w:rsidRDefault="000A2FA9" w:rsidP="00352091">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352091" w:rsidRPr="00352091">
              <w:rPr>
                <w:rFonts w:ascii="Arial" w:eastAsia="Calibri" w:hAnsi="Arial" w:cs="Arial"/>
                <w:kern w:val="0"/>
                <w:sz w:val="16"/>
                <w:szCs w:val="16"/>
                <w:lang w:val="en-GB"/>
                <w14:ligatures w14:val="none"/>
              </w:rPr>
              <w:t xml:space="preserve">2. Rates shall be reviewed only for the part of the Contract that is not redeemed, i.e. services that are not accepted by a deed and paid for. The subsequent recalculation of rates may not cover the period for which the recalculation has already been carried out. </w:t>
            </w:r>
          </w:p>
          <w:p w14:paraId="0B751039" w14:textId="5A461DAD" w:rsidR="00352091" w:rsidRPr="00352091" w:rsidRDefault="000A2FA9" w:rsidP="00352091">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352091" w:rsidRPr="00352091">
              <w:rPr>
                <w:rFonts w:ascii="Arial" w:eastAsia="Calibri" w:hAnsi="Arial" w:cs="Arial"/>
                <w:kern w:val="0"/>
                <w:sz w:val="16"/>
                <w:szCs w:val="16"/>
                <w:lang w:val="en-GB"/>
                <w14:ligatures w14:val="none"/>
              </w:rPr>
              <w:t>3. If the supply of services is delayed due to the fault of the Supplier, the rates of the delayed services shall not be recalculated due to the rise in the price level (cannot be increased</w:t>
            </w:r>
            <w:proofErr w:type="gramStart"/>
            <w:r w:rsidR="00352091" w:rsidRPr="00352091">
              <w:rPr>
                <w:rFonts w:ascii="Arial" w:eastAsia="Calibri" w:hAnsi="Arial" w:cs="Arial"/>
                <w:kern w:val="0"/>
                <w:sz w:val="16"/>
                <w:szCs w:val="16"/>
                <w:lang w:val="en-GB"/>
                <w14:ligatures w14:val="none"/>
              </w:rPr>
              <w:t>), but</w:t>
            </w:r>
            <w:proofErr w:type="gramEnd"/>
            <w:r w:rsidR="00352091" w:rsidRPr="00352091">
              <w:rPr>
                <w:rFonts w:ascii="Arial" w:eastAsia="Calibri" w:hAnsi="Arial" w:cs="Arial"/>
                <w:kern w:val="0"/>
                <w:sz w:val="16"/>
                <w:szCs w:val="16"/>
                <w:lang w:val="en-GB"/>
                <w14:ligatures w14:val="none"/>
              </w:rPr>
              <w:t xml:space="preserve"> shall be recalculated due to the fall in the price level (can be reduced) in the following procedure and conditions.</w:t>
            </w:r>
          </w:p>
          <w:p w14:paraId="24FC1920" w14:textId="14AFE459" w:rsidR="00352091" w:rsidRPr="00352091" w:rsidRDefault="000A2FA9" w:rsidP="00352091">
            <w:pPr>
              <w:suppressAutoHyphens/>
              <w:autoSpaceDN w:val="0"/>
              <w:spacing w:line="256" w:lineRule="auto"/>
              <w:jc w:val="both"/>
              <w:rPr>
                <w:rFonts w:ascii="Calibri" w:eastAsia="Calibri" w:hAnsi="Calibri" w:cs="Times New Roman"/>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352091" w:rsidRPr="00352091">
              <w:rPr>
                <w:rFonts w:ascii="Arial" w:eastAsia="Calibri" w:hAnsi="Arial" w:cs="Arial"/>
                <w:kern w:val="0"/>
                <w:sz w:val="16"/>
                <w:szCs w:val="16"/>
                <w:lang w:val="en-GB"/>
                <w14:ligatures w14:val="none"/>
              </w:rPr>
              <w:t>4. After the Parties conclude an agreement, the recalculated rates excl. VAT shall be applied to Services</w:t>
            </w:r>
            <w:r w:rsidR="00352091" w:rsidRPr="00352091">
              <w:rPr>
                <w:rFonts w:ascii="Arial" w:eastAsia="Calibri" w:hAnsi="Arial" w:cs="Arial"/>
                <w:color w:val="FF0000"/>
                <w:kern w:val="0"/>
                <w:sz w:val="16"/>
                <w:szCs w:val="16"/>
                <w:lang w:val="en-GB"/>
                <w14:ligatures w14:val="none"/>
              </w:rPr>
              <w:t xml:space="preserve"> </w:t>
            </w:r>
            <w:r w:rsidR="00352091" w:rsidRPr="00352091">
              <w:rPr>
                <w:rFonts w:ascii="Arial" w:eastAsia="Calibri" w:hAnsi="Arial" w:cs="Arial"/>
                <w:kern w:val="0"/>
                <w:sz w:val="16"/>
                <w:szCs w:val="16"/>
                <w:lang w:val="en-GB"/>
                <w14:ligatures w14:val="none"/>
              </w:rPr>
              <w:t>that were not actually accepted under the deed and paid for before the date of receipt of the Party's request for the other Party to review the rates.</w:t>
            </w:r>
          </w:p>
          <w:p w14:paraId="765C9FDD" w14:textId="037B346B" w:rsidR="00352091" w:rsidRPr="00352091" w:rsidRDefault="000A2FA9" w:rsidP="00352091">
            <w:pPr>
              <w:suppressAutoHyphens/>
              <w:autoSpaceDN w:val="0"/>
              <w:spacing w:line="256" w:lineRule="auto"/>
              <w:jc w:val="both"/>
              <w:rPr>
                <w:rFonts w:ascii="Calibri" w:eastAsia="Calibri" w:hAnsi="Calibri" w:cs="Times New Roman"/>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352091" w:rsidRPr="00352091">
              <w:rPr>
                <w:rFonts w:ascii="Arial" w:eastAsia="Calibri" w:hAnsi="Arial" w:cs="Arial"/>
                <w:kern w:val="0"/>
                <w:sz w:val="16"/>
                <w:szCs w:val="16"/>
                <w:lang w:val="en-GB"/>
                <w14:ligatures w14:val="none"/>
              </w:rPr>
              <w:t xml:space="preserve">5. </w:t>
            </w:r>
            <w:r w:rsidR="00352091" w:rsidRPr="007018F4">
              <w:rPr>
                <w:rFonts w:ascii="Arial" w:eastAsia="Calibri" w:hAnsi="Arial" w:cs="Arial"/>
                <w:kern w:val="0"/>
                <w:sz w:val="16"/>
                <w:szCs w:val="16"/>
                <w:lang w:val="en-GB"/>
                <w14:ligatures w14:val="none"/>
              </w:rPr>
              <w:t xml:space="preserve">When performing the recalculation, the Parties shall be guided by the data </w:t>
            </w:r>
            <w:r w:rsidR="00525059" w:rsidRPr="007018F4">
              <w:rPr>
                <w:rFonts w:ascii="Arial" w:eastAsia="Calibri" w:hAnsi="Arial" w:cs="Arial"/>
                <w:kern w:val="0"/>
                <w:sz w:val="16"/>
                <w:szCs w:val="16"/>
                <w:lang w:val="en-GB"/>
                <w14:ligatures w14:val="none"/>
              </w:rPr>
              <w:t xml:space="preserve">from the Indicators Database published by the State Data Agency on the Official Statistics Portal </w:t>
            </w:r>
            <w:r w:rsidR="00352091" w:rsidRPr="007018F4">
              <w:rPr>
                <w:rFonts w:ascii="Arial" w:eastAsia="Calibri" w:hAnsi="Arial" w:cs="Arial"/>
                <w:kern w:val="0"/>
                <w:sz w:val="16"/>
                <w:szCs w:val="16"/>
                <w:lang w:val="en-GB"/>
                <w14:ligatures w14:val="none"/>
              </w:rPr>
              <w:t>in accordance with the following criteria, without requiring the other Party to provide an official document or confirmation issued by the State Data Agency or another institution.</w:t>
            </w:r>
          </w:p>
          <w:p w14:paraId="5A6DC6D0" w14:textId="2BDDFFFD" w:rsidR="00352091" w:rsidRPr="00352091" w:rsidRDefault="000A2FA9" w:rsidP="00352091">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352091" w:rsidRPr="00352091">
              <w:rPr>
                <w:rFonts w:ascii="Arial" w:eastAsia="Calibri" w:hAnsi="Arial" w:cs="Arial"/>
                <w:kern w:val="0"/>
                <w:sz w:val="16"/>
                <w:szCs w:val="16"/>
                <w:lang w:val="en-GB"/>
                <w14:ligatures w14:val="none"/>
              </w:rPr>
              <w:t xml:space="preserve">6. Contract rates excl. VAT shall be recalculated at the periodicity specified in the procedure according to the Consumer Price Index published monthly by Statistics </w:t>
            </w:r>
            <w:r w:rsidR="00352091" w:rsidRPr="00540EF4">
              <w:rPr>
                <w:rFonts w:ascii="Arial" w:eastAsia="Calibri" w:hAnsi="Arial" w:cs="Arial"/>
                <w:kern w:val="0"/>
                <w:sz w:val="16"/>
                <w:szCs w:val="16"/>
                <w:lang w:val="en-GB"/>
                <w14:ligatures w14:val="none"/>
              </w:rPr>
              <w:t>Lithuania State Data Agency</w:t>
            </w:r>
            <w:r w:rsidR="00352091" w:rsidRPr="00540EF4">
              <w:rPr>
                <w:rFonts w:ascii="Calibri" w:eastAsia="Calibri" w:hAnsi="Calibri" w:cs="Calibri"/>
                <w:kern w:val="0"/>
                <w:sz w:val="16"/>
                <w:szCs w:val="16"/>
                <w:lang w:val="en-GB"/>
                <w14:ligatures w14:val="none"/>
              </w:rPr>
              <w:t xml:space="preserve">: </w:t>
            </w:r>
            <w:r w:rsidR="00352091" w:rsidRPr="00540EF4">
              <w:rPr>
                <w:rFonts w:ascii="Arial" w:eastAsia="Calibri" w:hAnsi="Arial" w:cs="Arial"/>
                <w:kern w:val="0"/>
                <w:sz w:val="16"/>
                <w:szCs w:val="16"/>
                <w:lang w:val="en-GB"/>
                <w14:ligatures w14:val="none"/>
              </w:rPr>
              <w:t>"Consumer Services" (hereinafter</w:t>
            </w:r>
            <w:r w:rsidR="00352091" w:rsidRPr="00540EF4">
              <w:rPr>
                <w:rFonts w:ascii="Calibri" w:eastAsia="Calibri" w:hAnsi="Calibri" w:cs="Calibri"/>
                <w:kern w:val="0"/>
                <w:sz w:val="16"/>
                <w:szCs w:val="16"/>
                <w:lang w:val="en-GB"/>
                <w14:ligatures w14:val="none"/>
              </w:rPr>
              <w:t xml:space="preserve"> referred to as the </w:t>
            </w:r>
            <w:r w:rsidR="00352091" w:rsidRPr="00540EF4">
              <w:rPr>
                <w:rFonts w:ascii="Arial" w:eastAsia="Calibri" w:hAnsi="Arial" w:cs="Arial"/>
                <w:b/>
                <w:bCs/>
                <w:kern w:val="0"/>
                <w:sz w:val="16"/>
                <w:szCs w:val="16"/>
                <w:lang w:val="en-GB"/>
                <w14:ligatures w14:val="none"/>
              </w:rPr>
              <w:t>Index</w:t>
            </w:r>
            <w:r w:rsidR="00352091" w:rsidRPr="00540EF4">
              <w:rPr>
                <w:rFonts w:ascii="Arial" w:eastAsia="Calibri" w:hAnsi="Arial" w:cs="Arial"/>
                <w:kern w:val="0"/>
                <w:sz w:val="16"/>
                <w:szCs w:val="16"/>
                <w:lang w:val="en-GB"/>
                <w14:ligatures w14:val="none"/>
              </w:rPr>
              <w:t xml:space="preserve">) (can be viewed here </w:t>
            </w:r>
            <w:hyperlink r:id="rId12" w:anchor="/" w:history="1">
              <w:r w:rsidR="00352091" w:rsidRPr="00540EF4">
                <w:rPr>
                  <w:rFonts w:ascii="Arial" w:eastAsia="Calibri" w:hAnsi="Arial" w:cs="Arial"/>
                  <w:kern w:val="0"/>
                  <w:sz w:val="16"/>
                  <w:szCs w:val="16"/>
                  <w:u w:val="single"/>
                  <w:lang w:val="en-GB"/>
                  <w14:ligatures w14:val="none"/>
                </w:rPr>
                <w:t>https://osp.stat.gov.lt/statistiniu-rodikliu-analize#/</w:t>
              </w:r>
            </w:hyperlink>
            <w:r w:rsidR="00540EF4" w:rsidRPr="00540EF4">
              <w:rPr>
                <w:rFonts w:ascii="Arial" w:eastAsia="Calibri" w:hAnsi="Arial" w:cs="Arial"/>
                <w:kern w:val="0"/>
                <w:sz w:val="16"/>
                <w:szCs w:val="16"/>
                <w:u w:val="single"/>
                <w:lang w:val="en-GB"/>
                <w14:ligatures w14:val="none"/>
              </w:rPr>
              <w:t>)</w:t>
            </w:r>
            <w:r w:rsidR="00352091" w:rsidRPr="00540EF4">
              <w:rPr>
                <w:rFonts w:ascii="Arial" w:eastAsia="Calibri" w:hAnsi="Arial" w:cs="Arial"/>
                <w:kern w:val="0"/>
                <w:sz w:val="16"/>
                <w:szCs w:val="16"/>
                <w:u w:val="single"/>
                <w:lang w:val="en-GB"/>
                <w14:ligatures w14:val="none"/>
              </w:rPr>
              <w:t>,</w:t>
            </w:r>
            <w:r w:rsidR="00352091" w:rsidRPr="00540EF4">
              <w:rPr>
                <w:rFonts w:ascii="Arial" w:eastAsia="Calibri" w:hAnsi="Arial" w:cs="Arial"/>
                <w:i/>
                <w:iCs/>
                <w:kern w:val="0"/>
                <w:sz w:val="16"/>
                <w:szCs w:val="16"/>
                <w:lang w:val="en-GB"/>
                <w14:ligatures w14:val="none"/>
              </w:rPr>
              <w:t xml:space="preserve"> </w:t>
            </w:r>
            <w:r w:rsidR="00352091" w:rsidRPr="00352091">
              <w:rPr>
                <w:rFonts w:ascii="Arial" w:eastAsia="Calibri" w:hAnsi="Arial" w:cs="Arial"/>
                <w:kern w:val="0"/>
                <w:sz w:val="16"/>
                <w:szCs w:val="16"/>
                <w:lang w:val="en-GB"/>
                <w14:ligatures w14:val="none"/>
              </w:rPr>
              <w:t>if one of the following conditions exists:</w:t>
            </w:r>
          </w:p>
          <w:p w14:paraId="4070F832" w14:textId="49F9F665" w:rsidR="00352091" w:rsidRPr="00352091" w:rsidRDefault="000A2FA9" w:rsidP="00352091">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352091" w:rsidRPr="00352091">
              <w:rPr>
                <w:rFonts w:ascii="Arial" w:eastAsia="Calibri" w:hAnsi="Arial" w:cs="Arial"/>
                <w:kern w:val="0"/>
                <w:sz w:val="16"/>
                <w:szCs w:val="16"/>
                <w:lang w:val="en-GB"/>
                <w14:ligatures w14:val="none"/>
              </w:rPr>
              <w:t>6.1</w:t>
            </w:r>
            <w:r w:rsidR="00352091" w:rsidRPr="00352091">
              <w:rPr>
                <w:rFonts w:ascii="Calibri" w:eastAsia="Calibri" w:hAnsi="Calibri" w:cs="Times New Roman"/>
                <w:kern w:val="0"/>
                <w:sz w:val="16"/>
                <w:szCs w:val="16"/>
                <w14:ligatures w14:val="none"/>
              </w:rPr>
              <w:t xml:space="preserve"> </w:t>
            </w:r>
            <w:r w:rsidR="00352091" w:rsidRPr="00352091">
              <w:rPr>
                <w:rFonts w:ascii="Arial" w:eastAsia="Calibri" w:hAnsi="Arial" w:cs="Arial"/>
                <w:kern w:val="0"/>
                <w:sz w:val="16"/>
                <w:szCs w:val="16"/>
                <w:lang w:val="en-GB"/>
                <w14:ligatures w14:val="none"/>
              </w:rPr>
              <w:t xml:space="preserve">The coefficient of change (K) is in the interval (inclusive) between 0.95 – 1.05 (0.95 ≤ K ≤ 1.05) and the Contract rates have been recalculated previously in accordance with the procedure established by this Contract (i.e. </w:t>
            </w:r>
            <w:r w:rsidR="00352091" w:rsidRPr="00352091">
              <w:rPr>
                <w:rFonts w:ascii="Arial" w:eastAsia="Calibri" w:hAnsi="Arial" w:cs="Arial"/>
                <w:kern w:val="0"/>
                <w:sz w:val="16"/>
                <w:szCs w:val="16"/>
                <w:lang w:val="en-GB"/>
                <w14:ligatures w14:val="none"/>
              </w:rPr>
              <w:lastRenderedPageBreak/>
              <w:t>the recalculation of the Contract rates has already been carried out), then the rates of th</w:t>
            </w:r>
            <w:r w:rsidR="00352091" w:rsidRPr="00420E96">
              <w:rPr>
                <w:rFonts w:ascii="Arial" w:eastAsia="Calibri" w:hAnsi="Arial" w:cs="Arial"/>
                <w:kern w:val="0"/>
                <w:sz w:val="16"/>
                <w:szCs w:val="16"/>
                <w:lang w:val="en-GB"/>
                <w14:ligatures w14:val="none"/>
              </w:rPr>
              <w:t xml:space="preserve">e Services </w:t>
            </w:r>
            <w:r w:rsidR="00352091" w:rsidRPr="00352091">
              <w:rPr>
                <w:rFonts w:ascii="Arial" w:eastAsia="Calibri" w:hAnsi="Arial" w:cs="Arial"/>
                <w:kern w:val="0"/>
                <w:sz w:val="16"/>
                <w:szCs w:val="16"/>
                <w:lang w:val="en-GB"/>
                <w14:ligatures w14:val="none"/>
              </w:rPr>
              <w:t>not actually delivered before the date of receipt of the request for review of the Contract rates without VAT are recalculated to the rates of these Services without VAT</w:t>
            </w:r>
            <w:r w:rsidR="00352091" w:rsidRPr="00352091">
              <w:rPr>
                <w:rFonts w:ascii="Arial" w:eastAsia="Calibri" w:hAnsi="Arial" w:cs="Arial"/>
                <w:kern w:val="0"/>
                <w:sz w:val="16"/>
                <w:szCs w:val="16"/>
                <w:vertAlign w:val="superscript"/>
                <w:lang w:val="en-GB"/>
                <w14:ligatures w14:val="none"/>
              </w:rPr>
              <w:footnoteReference w:id="3"/>
            </w:r>
            <w:r w:rsidR="00352091" w:rsidRPr="00352091">
              <w:rPr>
                <w:rFonts w:ascii="Arial" w:eastAsia="Calibri" w:hAnsi="Arial" w:cs="Arial"/>
                <w:kern w:val="0"/>
                <w:sz w:val="16"/>
                <w:szCs w:val="16"/>
                <w:lang w:val="en-GB"/>
                <w14:ligatures w14:val="none"/>
              </w:rPr>
              <w:t xml:space="preserve"> provided in the </w:t>
            </w:r>
            <w:r w:rsidR="00352091" w:rsidRPr="00815CE7">
              <w:rPr>
                <w:rFonts w:ascii="Arial" w:eastAsia="Calibri" w:hAnsi="Arial" w:cs="Arial"/>
                <w:kern w:val="0"/>
                <w:sz w:val="16"/>
                <w:szCs w:val="16"/>
                <w:lang w:val="en-GB"/>
                <w14:ligatures w14:val="none"/>
              </w:rPr>
              <w:t xml:space="preserve">proposal of the Supplier. The coefficient of change (K) is calculated in the following order.  </w:t>
            </w:r>
          </w:p>
          <w:p w14:paraId="48EE7FD0" w14:textId="77777777" w:rsidR="00352091" w:rsidRPr="00352091" w:rsidRDefault="00352091" w:rsidP="00352091">
            <w:pPr>
              <w:suppressAutoHyphens/>
              <w:autoSpaceDN w:val="0"/>
              <w:spacing w:line="256" w:lineRule="auto"/>
              <w:jc w:val="both"/>
              <w:rPr>
                <w:rFonts w:ascii="Arial" w:eastAsia="Calibri" w:hAnsi="Arial" w:cs="Arial"/>
                <w:i/>
                <w:iCs/>
                <w:kern w:val="0"/>
                <w:sz w:val="16"/>
                <w:szCs w:val="16"/>
                <w14:ligatures w14:val="none"/>
              </w:rPr>
            </w:pPr>
            <w:r w:rsidRPr="00352091">
              <w:rPr>
                <w:rFonts w:ascii="Arial" w:eastAsia="Calibri" w:hAnsi="Arial" w:cs="Arial"/>
                <w:i/>
                <w:iCs/>
                <w:kern w:val="0"/>
                <w:sz w:val="16"/>
                <w:szCs w:val="16"/>
                <w:lang w:val="en-GB"/>
                <w14:ligatures w14:val="none"/>
              </w:rPr>
              <w:t>or</w:t>
            </w:r>
          </w:p>
          <w:p w14:paraId="00AA2CC0" w14:textId="6617D357" w:rsidR="00352091" w:rsidRPr="00352091" w:rsidRDefault="000A2FA9" w:rsidP="00352091">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352091" w:rsidRPr="00352091">
              <w:rPr>
                <w:rFonts w:ascii="Arial" w:eastAsia="Calibri" w:hAnsi="Arial" w:cs="Arial"/>
                <w:kern w:val="0"/>
                <w:sz w:val="16"/>
                <w:szCs w:val="16"/>
                <w:lang w:val="en-GB"/>
                <w14:ligatures w14:val="none"/>
              </w:rPr>
              <w:t xml:space="preserve">6.2. the coefficient of change (K) is greater than 1.05 (K&gt;1.05) or less than 0.95 (K&lt;0.95), in which case the review shall be carried out in the following </w:t>
            </w:r>
            <w:proofErr w:type="gramStart"/>
            <w:r w:rsidR="00352091" w:rsidRPr="00352091">
              <w:rPr>
                <w:rFonts w:ascii="Arial" w:eastAsia="Calibri" w:hAnsi="Arial" w:cs="Arial"/>
                <w:kern w:val="0"/>
                <w:sz w:val="16"/>
                <w:szCs w:val="16"/>
                <w:lang w:val="en-GB"/>
                <w14:ligatures w14:val="none"/>
              </w:rPr>
              <w:t>order;</w:t>
            </w:r>
            <w:proofErr w:type="gramEnd"/>
          </w:p>
          <w:p w14:paraId="1B838197" w14:textId="7C72F261" w:rsidR="00352091" w:rsidRPr="00352091" w:rsidRDefault="000A2FA9" w:rsidP="00352091">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352091" w:rsidRPr="00352091">
              <w:rPr>
                <w:rFonts w:ascii="Arial" w:eastAsia="Calibri" w:hAnsi="Arial" w:cs="Arial"/>
                <w:kern w:val="0"/>
                <w:sz w:val="16"/>
                <w:szCs w:val="16"/>
                <w:lang w:val="en-GB"/>
                <w14:ligatures w14:val="none"/>
              </w:rPr>
              <w:t xml:space="preserve">7. The coefficient of change of the index (K) shall be calculated as follows: </w:t>
            </w:r>
          </w:p>
          <w:p w14:paraId="1F0F4E68" w14:textId="77777777" w:rsidR="00352091" w:rsidRPr="00352091" w:rsidRDefault="00352091" w:rsidP="00352091">
            <w:pPr>
              <w:suppressAutoHyphens/>
              <w:autoSpaceDN w:val="0"/>
              <w:spacing w:line="256" w:lineRule="auto"/>
              <w:jc w:val="both"/>
              <w:rPr>
                <w:rFonts w:ascii="Arial" w:eastAsia="Calibri" w:hAnsi="Arial" w:cs="Arial"/>
                <w:kern w:val="0"/>
                <w:sz w:val="16"/>
                <w:szCs w:val="16"/>
                <w14:ligatures w14:val="none"/>
              </w:rPr>
            </w:pPr>
            <w:r w:rsidRPr="00352091">
              <w:rPr>
                <w:rFonts w:ascii="Arial" w:eastAsia="Calibri" w:hAnsi="Arial" w:cs="Arial"/>
                <w:kern w:val="0"/>
                <w:sz w:val="16"/>
                <w:szCs w:val="16"/>
                <w:lang w:val="en-GB"/>
                <w14:ligatures w14:val="none"/>
              </w:rPr>
              <w:t>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w:t>
            </w:r>
            <w:r w:rsidRPr="00352091">
              <w:rPr>
                <w:rFonts w:ascii="Arial" w:eastAsia="Calibri" w:hAnsi="Arial" w:cs="Arial"/>
                <w:kern w:val="0"/>
                <w:sz w:val="16"/>
                <w:szCs w:val="16"/>
                <w:vertAlign w:val="subscript"/>
                <w:lang w:val="en-GB"/>
                <w14:ligatures w14:val="none"/>
              </w:rPr>
              <w:t>D</w:t>
            </w:r>
            <w:r w:rsidRPr="00352091">
              <w:rPr>
                <w:rFonts w:ascii="Arial" w:eastAsia="Calibri" w:hAnsi="Arial" w:cs="Arial"/>
                <w:kern w:val="0"/>
                <w:sz w:val="16"/>
                <w:szCs w:val="16"/>
                <w:lang w:val="en-GB"/>
                <w14:ligatures w14:val="none"/>
              </w:rPr>
              <w:t>; K</w:t>
            </w:r>
            <w:r w:rsidRPr="00352091">
              <w:rPr>
                <w:rFonts w:ascii="Arial" w:eastAsia="Calibri" w:hAnsi="Arial" w:cs="Arial"/>
                <w:kern w:val="0"/>
                <w:sz w:val="16"/>
                <w:szCs w:val="16"/>
                <w:vertAlign w:val="subscript"/>
                <w:lang w:val="en-GB"/>
                <w14:ligatures w14:val="none"/>
              </w:rPr>
              <w:t>M</w:t>
            </w:r>
            <w:r w:rsidRPr="00352091">
              <w:rPr>
                <w:rFonts w:ascii="Arial" w:eastAsia="Calibri" w:hAnsi="Arial" w:cs="Arial"/>
                <w:kern w:val="0"/>
                <w:sz w:val="16"/>
                <w:szCs w:val="16"/>
                <w:lang w:val="en-GB"/>
                <w14:ligatures w14:val="none"/>
              </w:rPr>
              <w:t xml:space="preserve">) shall be subtracted from the calculation (if the Index change coefficient is greater than 1.05 (Index change coefficient (K) &gt; 1.05)) or a 0.05 part of its share shall be added (if the Index change coefficient is less than 0.95 (Index change coefficient (K) &lt; 0.95)) as the risk assumed by the Parties to the Contract. </w:t>
            </w:r>
          </w:p>
          <w:p w14:paraId="293FB4E0" w14:textId="45BF0323" w:rsidR="00352091" w:rsidRPr="00352091" w:rsidRDefault="00352091" w:rsidP="00352091">
            <w:pPr>
              <w:suppressAutoHyphens/>
              <w:autoSpaceDN w:val="0"/>
              <w:spacing w:line="256" w:lineRule="auto"/>
              <w:jc w:val="both"/>
              <w:rPr>
                <w:rFonts w:ascii="Arial" w:eastAsia="Calibri" w:hAnsi="Arial" w:cs="Arial"/>
                <w:kern w:val="0"/>
                <w:sz w:val="16"/>
                <w:szCs w:val="16"/>
                <w14:ligatures w14:val="none"/>
              </w:rPr>
            </w:pPr>
            <w:r w:rsidRPr="00352091">
              <w:rPr>
                <w:rFonts w:ascii="Arial" w:eastAsia="Calibri" w:hAnsi="Arial" w:cs="Arial"/>
                <w:kern w:val="0"/>
                <w:sz w:val="16"/>
                <w:szCs w:val="16"/>
                <w:lang w:val="en-GB"/>
                <w14:ligatures w14:val="none"/>
              </w:rPr>
              <w:t>If (K)&gt;1.05 or (K)&lt;0.95 after the calculation in accordance with the procedure below, the rates of services not actually accepted and unpaid, excl. VAT, shall be recalculated, multiplied by the coefficient of change in the revised Index (K</w:t>
            </w:r>
            <w:r w:rsidRPr="00352091">
              <w:rPr>
                <w:rFonts w:ascii="Arial" w:eastAsia="Calibri" w:hAnsi="Arial" w:cs="Arial"/>
                <w:kern w:val="0"/>
                <w:sz w:val="16"/>
                <w:szCs w:val="16"/>
                <w:vertAlign w:val="subscript"/>
                <w:lang w:val="en-GB"/>
                <w14:ligatures w14:val="none"/>
              </w:rPr>
              <w:t>D</w:t>
            </w:r>
            <w:r w:rsidRPr="00352091">
              <w:rPr>
                <w:rFonts w:ascii="Arial" w:eastAsia="Calibri" w:hAnsi="Arial" w:cs="Arial"/>
                <w:kern w:val="0"/>
                <w:sz w:val="16"/>
                <w:szCs w:val="16"/>
                <w:lang w:val="en-GB"/>
                <w14:ligatures w14:val="none"/>
              </w:rPr>
              <w:t>; K</w:t>
            </w:r>
            <w:r w:rsidRPr="00352091">
              <w:rPr>
                <w:rFonts w:ascii="Arial" w:eastAsia="Calibri" w:hAnsi="Arial" w:cs="Arial"/>
                <w:kern w:val="0"/>
                <w:sz w:val="16"/>
                <w:szCs w:val="16"/>
                <w:vertAlign w:val="subscript"/>
                <w:lang w:val="en-GB"/>
                <w14:ligatures w14:val="none"/>
              </w:rPr>
              <w:t>M</w:t>
            </w:r>
            <w:r w:rsidRPr="00352091">
              <w:rPr>
                <w:rFonts w:ascii="Arial" w:eastAsia="Calibri" w:hAnsi="Arial" w:cs="Arial"/>
                <w:kern w:val="0"/>
                <w:sz w:val="16"/>
                <w:szCs w:val="16"/>
                <w:lang w:val="en-GB"/>
                <w14:ligatures w14:val="none"/>
              </w:rPr>
              <w:t>).</w:t>
            </w:r>
          </w:p>
          <w:p w14:paraId="0C0AC357" w14:textId="77777777" w:rsidR="00352091" w:rsidRPr="00352091" w:rsidRDefault="00352091" w:rsidP="00352091">
            <w:pPr>
              <w:suppressAutoHyphens/>
              <w:autoSpaceDN w:val="0"/>
              <w:spacing w:line="256" w:lineRule="auto"/>
              <w:jc w:val="both"/>
              <w:rPr>
                <w:rFonts w:ascii="Arial" w:eastAsia="Calibri" w:hAnsi="Arial" w:cs="Arial"/>
                <w:kern w:val="0"/>
                <w:sz w:val="16"/>
                <w:szCs w:val="16"/>
                <w14:ligatures w14:val="none"/>
              </w:rPr>
            </w:pPr>
            <w:r w:rsidRPr="00352091">
              <w:rPr>
                <w:rFonts w:ascii="Arial" w:eastAsia="Calibri" w:hAnsi="Arial" w:cs="Arial"/>
                <w:kern w:val="0"/>
                <w:sz w:val="16"/>
                <w:szCs w:val="16"/>
                <w:lang w:val="en-GB"/>
                <w14:ligatures w14:val="none"/>
              </w:rPr>
              <w:t>The review shall be carried out according to the formulas:</w:t>
            </w:r>
          </w:p>
          <w:p w14:paraId="13F4A727" w14:textId="77777777" w:rsidR="00352091" w:rsidRPr="00352091" w:rsidRDefault="00352091" w:rsidP="00352091">
            <w:pPr>
              <w:suppressAutoHyphens/>
              <w:autoSpaceDN w:val="0"/>
              <w:spacing w:line="256" w:lineRule="auto"/>
              <w:jc w:val="both"/>
              <w:rPr>
                <w:rFonts w:ascii="Arial" w:eastAsia="Calibri" w:hAnsi="Arial" w:cs="Arial"/>
                <w:kern w:val="0"/>
                <w:sz w:val="16"/>
                <w:szCs w:val="16"/>
                <w14:ligatures w14:val="none"/>
              </w:rPr>
            </w:pPr>
            <w:r w:rsidRPr="00352091">
              <w:rPr>
                <w:rFonts w:ascii="Arial" w:eastAsia="Calibri" w:hAnsi="Arial" w:cs="Arial"/>
                <w:kern w:val="0"/>
                <w:sz w:val="16"/>
                <w:szCs w:val="16"/>
                <w:lang w:val="en-GB"/>
                <w14:ligatures w14:val="none"/>
              </w:rPr>
              <w:t>K = (</w:t>
            </w:r>
            <w:proofErr w:type="spellStart"/>
            <w:r w:rsidRPr="00352091">
              <w:rPr>
                <w:rFonts w:ascii="Arial" w:eastAsia="Calibri" w:hAnsi="Arial" w:cs="Arial"/>
                <w:kern w:val="0"/>
                <w:sz w:val="16"/>
                <w:szCs w:val="16"/>
                <w:lang w:val="en-GB"/>
                <w14:ligatures w14:val="none"/>
              </w:rPr>
              <w:t>IPb</w:t>
            </w:r>
            <w:proofErr w:type="spellEnd"/>
            <w:r w:rsidRPr="00352091">
              <w:rPr>
                <w:rFonts w:ascii="Arial" w:eastAsia="Calibri" w:hAnsi="Arial" w:cs="Arial"/>
                <w:kern w:val="0"/>
                <w:sz w:val="16"/>
                <w:szCs w:val="16"/>
                <w:lang w:val="en-GB"/>
                <w14:ligatures w14:val="none"/>
              </w:rPr>
              <w:t xml:space="preserve"> / </w:t>
            </w:r>
            <w:proofErr w:type="spellStart"/>
            <w:r w:rsidRPr="00352091">
              <w:rPr>
                <w:rFonts w:ascii="Arial" w:eastAsia="Calibri" w:hAnsi="Arial" w:cs="Arial"/>
                <w:kern w:val="0"/>
                <w:sz w:val="16"/>
                <w:szCs w:val="16"/>
                <w:lang w:val="en-GB"/>
                <w14:ligatures w14:val="none"/>
              </w:rPr>
              <w:t>IPr</w:t>
            </w:r>
            <w:proofErr w:type="spellEnd"/>
            <w:r w:rsidRPr="00352091">
              <w:rPr>
                <w:rFonts w:ascii="Arial" w:eastAsia="Calibri" w:hAnsi="Arial" w:cs="Arial"/>
                <w:kern w:val="0"/>
                <w:sz w:val="16"/>
                <w:szCs w:val="16"/>
                <w:lang w:val="en-GB"/>
                <w14:ligatures w14:val="none"/>
              </w:rPr>
              <w:t>)</w:t>
            </w:r>
          </w:p>
          <w:p w14:paraId="2BBD4A64" w14:textId="77777777" w:rsidR="00352091" w:rsidRPr="00352091" w:rsidRDefault="00352091" w:rsidP="00352091">
            <w:pPr>
              <w:suppressAutoHyphens/>
              <w:autoSpaceDN w:val="0"/>
              <w:spacing w:line="256" w:lineRule="auto"/>
              <w:jc w:val="both"/>
              <w:rPr>
                <w:rFonts w:ascii="Arial" w:eastAsia="Calibri" w:hAnsi="Arial" w:cs="Arial"/>
                <w:kern w:val="0"/>
                <w:sz w:val="16"/>
                <w:szCs w:val="16"/>
                <w14:ligatures w14:val="none"/>
              </w:rPr>
            </w:pPr>
            <w:r w:rsidRPr="00352091">
              <w:rPr>
                <w:rFonts w:ascii="Arial" w:eastAsia="Calibri" w:hAnsi="Arial" w:cs="Arial"/>
                <w:kern w:val="0"/>
                <w:sz w:val="16"/>
                <w:szCs w:val="16"/>
                <w:lang w:val="en-GB"/>
                <w14:ligatures w14:val="none"/>
              </w:rPr>
              <w:t>Where:</w:t>
            </w:r>
            <w:r w:rsidRPr="00352091">
              <w:rPr>
                <w:rFonts w:ascii="Arial" w:eastAsia="Calibri" w:hAnsi="Arial" w:cs="Arial"/>
                <w:kern w:val="0"/>
                <w:sz w:val="16"/>
                <w:szCs w:val="16"/>
                <w:lang w:val="en-GB"/>
                <w14:ligatures w14:val="none"/>
              </w:rPr>
              <w:tab/>
            </w:r>
          </w:p>
          <w:p w14:paraId="17DB978A" w14:textId="77777777" w:rsidR="00352091" w:rsidRPr="00352091" w:rsidRDefault="00352091" w:rsidP="00352091">
            <w:pPr>
              <w:suppressAutoHyphens/>
              <w:autoSpaceDN w:val="0"/>
              <w:spacing w:line="256" w:lineRule="auto"/>
              <w:jc w:val="both"/>
              <w:rPr>
                <w:rFonts w:ascii="Arial" w:eastAsia="Calibri" w:hAnsi="Arial" w:cs="Arial"/>
                <w:kern w:val="0"/>
                <w:sz w:val="16"/>
                <w:szCs w:val="16"/>
                <w14:ligatures w14:val="none"/>
              </w:rPr>
            </w:pPr>
            <w:r w:rsidRPr="00352091">
              <w:rPr>
                <w:rFonts w:ascii="Arial" w:eastAsia="Calibri" w:hAnsi="Arial" w:cs="Arial"/>
                <w:b/>
                <w:bCs/>
                <w:kern w:val="0"/>
                <w:sz w:val="16"/>
                <w:szCs w:val="16"/>
                <w:lang w:val="en-GB"/>
                <w14:ligatures w14:val="none"/>
              </w:rPr>
              <w:t>K</w:t>
            </w:r>
            <w:r w:rsidRPr="00352091">
              <w:rPr>
                <w:rFonts w:ascii="Arial" w:eastAsia="Calibri" w:hAnsi="Arial" w:cs="Arial"/>
                <w:kern w:val="0"/>
                <w:sz w:val="16"/>
                <w:szCs w:val="16"/>
                <w:lang w:val="en-GB"/>
                <w14:ligatures w14:val="none"/>
              </w:rPr>
              <w:t xml:space="preserve"> - Index change coefficient, which is indicated and applied to the accuracy of 4 (four) decimal </w:t>
            </w:r>
            <w:proofErr w:type="gramStart"/>
            <w:r w:rsidRPr="00352091">
              <w:rPr>
                <w:rFonts w:ascii="Arial" w:eastAsia="Calibri" w:hAnsi="Arial" w:cs="Arial"/>
                <w:kern w:val="0"/>
                <w:sz w:val="16"/>
                <w:szCs w:val="16"/>
                <w:lang w:val="en-GB"/>
                <w14:ligatures w14:val="none"/>
              </w:rPr>
              <w:t>places;</w:t>
            </w:r>
            <w:proofErr w:type="gramEnd"/>
          </w:p>
          <w:p w14:paraId="5E51439D" w14:textId="77777777" w:rsidR="00352091" w:rsidRPr="00352091" w:rsidRDefault="00352091" w:rsidP="00352091">
            <w:pPr>
              <w:suppressAutoHyphens/>
              <w:autoSpaceDN w:val="0"/>
              <w:spacing w:line="256" w:lineRule="auto"/>
              <w:jc w:val="both"/>
              <w:rPr>
                <w:rFonts w:ascii="Calibri" w:eastAsia="Calibri" w:hAnsi="Calibri" w:cs="Times New Roman"/>
                <w:kern w:val="0"/>
                <w:sz w:val="16"/>
                <w:szCs w:val="16"/>
                <w14:ligatures w14:val="none"/>
              </w:rPr>
            </w:pPr>
            <w:proofErr w:type="spellStart"/>
            <w:r w:rsidRPr="00352091">
              <w:rPr>
                <w:rFonts w:ascii="Arial" w:eastAsia="Calibri" w:hAnsi="Arial" w:cs="Arial"/>
                <w:b/>
                <w:bCs/>
                <w:kern w:val="0"/>
                <w:sz w:val="16"/>
                <w:szCs w:val="16"/>
                <w:lang w:val="en-GB"/>
                <w14:ligatures w14:val="none"/>
              </w:rPr>
              <w:t>IPr</w:t>
            </w:r>
            <w:proofErr w:type="spellEnd"/>
            <w:r w:rsidRPr="00352091">
              <w:rPr>
                <w:rFonts w:ascii="Arial" w:eastAsia="Calibri" w:hAnsi="Arial" w:cs="Arial"/>
                <w:kern w:val="0"/>
                <w:sz w:val="16"/>
                <w:szCs w:val="16"/>
                <w:lang w:val="en-GB"/>
                <w14:ligatures w14:val="none"/>
              </w:rPr>
              <w:t xml:space="preserve"> – The value of the </w:t>
            </w:r>
            <w:proofErr w:type="gramStart"/>
            <w:r w:rsidRPr="00352091">
              <w:rPr>
                <w:rFonts w:ascii="Arial" w:eastAsia="Calibri" w:hAnsi="Arial" w:cs="Arial"/>
                <w:kern w:val="0"/>
                <w:sz w:val="16"/>
                <w:szCs w:val="16"/>
                <w:lang w:val="en-GB"/>
                <w14:ligatures w14:val="none"/>
              </w:rPr>
              <w:t>index</w:t>
            </w:r>
            <w:proofErr w:type="gramEnd"/>
            <w:r w:rsidRPr="00352091">
              <w:rPr>
                <w:rFonts w:ascii="Arial" w:eastAsia="Calibri" w:hAnsi="Arial" w:cs="Arial"/>
                <w:kern w:val="0"/>
                <w:sz w:val="16"/>
                <w:szCs w:val="16"/>
                <w:lang w:val="en-GB"/>
                <w14:ligatures w14:val="none"/>
              </w:rPr>
              <w:t xml:space="preserve"> which was published at the beginning of the period, i.e. the Index specified in the month of the deadline for submission of </w:t>
            </w:r>
            <w:r w:rsidRPr="00352091">
              <w:rPr>
                <w:rFonts w:ascii="Arial" w:eastAsia="Calibri" w:hAnsi="Arial" w:cs="Arial"/>
                <w:kern w:val="0"/>
                <w:sz w:val="16"/>
                <w:szCs w:val="16"/>
                <w:lang w:val="en-GB"/>
                <w14:ligatures w14:val="none"/>
              </w:rPr>
              <w:lastRenderedPageBreak/>
              <w:t>proposals/final proposals or the last published and applied Index (e.g. if the index is published only quarterly) (applies to all recalculations, the first and subsequent recalculations</w:t>
            </w:r>
            <w:proofErr w:type="gramStart"/>
            <w:r w:rsidRPr="00352091">
              <w:rPr>
                <w:rFonts w:ascii="Arial" w:eastAsia="Calibri" w:hAnsi="Arial" w:cs="Arial"/>
                <w:kern w:val="0"/>
                <w:sz w:val="16"/>
                <w:szCs w:val="16"/>
                <w:lang w:val="en-GB"/>
                <w14:ligatures w14:val="none"/>
              </w:rPr>
              <w:t>);</w:t>
            </w:r>
            <w:proofErr w:type="gramEnd"/>
          </w:p>
          <w:p w14:paraId="6E9BC240" w14:textId="77777777" w:rsidR="00352091" w:rsidRPr="00352091" w:rsidRDefault="00352091" w:rsidP="00352091">
            <w:pPr>
              <w:suppressAutoHyphens/>
              <w:autoSpaceDN w:val="0"/>
              <w:spacing w:line="256" w:lineRule="auto"/>
              <w:jc w:val="both"/>
              <w:rPr>
                <w:rFonts w:ascii="Arial" w:eastAsia="Calibri" w:hAnsi="Arial" w:cs="Arial"/>
                <w:kern w:val="0"/>
                <w:sz w:val="16"/>
                <w:szCs w:val="16"/>
                <w14:ligatures w14:val="none"/>
              </w:rPr>
            </w:pPr>
            <w:proofErr w:type="spellStart"/>
            <w:r w:rsidRPr="00352091">
              <w:rPr>
                <w:rFonts w:ascii="Arial" w:eastAsia="Calibri" w:hAnsi="Arial" w:cs="Arial"/>
                <w:b/>
                <w:bCs/>
                <w:kern w:val="0"/>
                <w:sz w:val="16"/>
                <w:szCs w:val="16"/>
                <w:lang w:val="en-GB"/>
                <w14:ligatures w14:val="none"/>
              </w:rPr>
              <w:t>Ipb</w:t>
            </w:r>
            <w:proofErr w:type="spellEnd"/>
            <w:r w:rsidRPr="00352091">
              <w:rPr>
                <w:rFonts w:ascii="Arial" w:eastAsia="Calibri" w:hAnsi="Arial" w:cs="Arial"/>
                <w:kern w:val="0"/>
                <w:sz w:val="16"/>
                <w:szCs w:val="16"/>
                <w:lang w:val="en-GB"/>
                <w14:ligatures w14:val="none"/>
              </w:rPr>
              <w:t xml:space="preserve"> – The value of the index which was published at the end of the period, </w:t>
            </w:r>
            <w:proofErr w:type="spellStart"/>
            <w:r w:rsidRPr="00352091">
              <w:rPr>
                <w:rFonts w:ascii="Arial" w:eastAsia="Calibri" w:hAnsi="Arial" w:cs="Arial"/>
                <w:kern w:val="0"/>
                <w:sz w:val="16"/>
                <w:szCs w:val="16"/>
                <w:lang w:val="en-GB"/>
                <w14:ligatures w14:val="none"/>
              </w:rPr>
              <w:t>i</w:t>
            </w:r>
            <w:proofErr w:type="spellEnd"/>
            <w:r w:rsidRPr="00352091">
              <w:rPr>
                <w:rFonts w:ascii="Arial" w:eastAsia="Calibri" w:hAnsi="Arial" w:cs="Arial"/>
                <w:kern w:val="0"/>
                <w:sz w:val="16"/>
                <w:szCs w:val="16"/>
                <w:lang w:val="en-GB"/>
                <w14:ligatures w14:val="none"/>
              </w:rPr>
              <w:t>. e. the Index of the Contract Party’s written request (when such a right has been acquired according to the provisions of the procedure) to review the Contract rates published on the date of receipt or the last published before that and applicable (for example, if the index is published only quarterly).</w:t>
            </w:r>
          </w:p>
          <w:p w14:paraId="6877FC18" w14:textId="77777777" w:rsidR="00352091" w:rsidRPr="00352091" w:rsidRDefault="00352091" w:rsidP="00352091">
            <w:pPr>
              <w:suppressAutoHyphens/>
              <w:autoSpaceDN w:val="0"/>
              <w:spacing w:line="256" w:lineRule="auto"/>
              <w:jc w:val="both"/>
              <w:rPr>
                <w:rFonts w:ascii="Arial" w:eastAsia="Calibri" w:hAnsi="Arial" w:cs="Arial"/>
                <w:kern w:val="0"/>
                <w:sz w:val="16"/>
                <w:szCs w:val="16"/>
                <w14:ligatures w14:val="none"/>
              </w:rPr>
            </w:pPr>
            <w:r w:rsidRPr="00352091">
              <w:rPr>
                <w:rFonts w:ascii="Arial" w:eastAsia="Calibri" w:hAnsi="Arial" w:cs="Arial"/>
                <w:kern w:val="0"/>
                <w:sz w:val="16"/>
                <w:szCs w:val="16"/>
                <w:lang w:val="en-GB"/>
                <w14:ligatures w14:val="none"/>
              </w:rPr>
              <w:t>If K is greater than 1.05, then its share of 0.05 shall be subtracted and the adjusted Index change coefficient K</w:t>
            </w:r>
            <w:r w:rsidRPr="00352091">
              <w:rPr>
                <w:rFonts w:ascii="Arial" w:eastAsia="Calibri" w:hAnsi="Arial" w:cs="Arial"/>
                <w:kern w:val="0"/>
                <w:sz w:val="16"/>
                <w:szCs w:val="16"/>
                <w:vertAlign w:val="subscript"/>
                <w:lang w:val="en-GB"/>
                <w14:ligatures w14:val="none"/>
              </w:rPr>
              <w:t>D</w:t>
            </w:r>
            <w:r w:rsidRPr="00352091">
              <w:rPr>
                <w:rFonts w:ascii="Arial" w:eastAsia="Calibri" w:hAnsi="Arial" w:cs="Arial"/>
                <w:kern w:val="0"/>
                <w:sz w:val="16"/>
                <w:szCs w:val="16"/>
                <w:lang w:val="en-GB"/>
                <w14:ligatures w14:val="none"/>
              </w:rPr>
              <w:t xml:space="preserve"> shall be calculated: </w:t>
            </w:r>
          </w:p>
          <w:p w14:paraId="5E0F25D2" w14:textId="77777777" w:rsidR="00352091" w:rsidRPr="00352091" w:rsidRDefault="00352091" w:rsidP="00352091">
            <w:pPr>
              <w:suppressAutoHyphens/>
              <w:autoSpaceDN w:val="0"/>
              <w:spacing w:line="256" w:lineRule="auto"/>
              <w:jc w:val="both"/>
              <w:rPr>
                <w:rFonts w:ascii="Arial" w:eastAsia="Calibri" w:hAnsi="Arial" w:cs="Arial"/>
                <w:kern w:val="0"/>
                <w:sz w:val="16"/>
                <w:szCs w:val="16"/>
                <w14:ligatures w14:val="none"/>
              </w:rPr>
            </w:pPr>
            <w:r w:rsidRPr="00352091">
              <w:rPr>
                <w:rFonts w:ascii="Arial" w:eastAsia="Calibri" w:hAnsi="Arial" w:cs="Arial"/>
                <w:kern w:val="0"/>
                <w:sz w:val="16"/>
                <w:szCs w:val="16"/>
                <w:lang w:val="en-GB"/>
                <w14:ligatures w14:val="none"/>
              </w:rPr>
              <w:t>K</w:t>
            </w:r>
            <w:r w:rsidRPr="00352091">
              <w:rPr>
                <w:rFonts w:ascii="Arial" w:eastAsia="Calibri" w:hAnsi="Arial" w:cs="Arial"/>
                <w:kern w:val="0"/>
                <w:sz w:val="16"/>
                <w:szCs w:val="16"/>
                <w:vertAlign w:val="subscript"/>
                <w:lang w:val="en-GB"/>
                <w14:ligatures w14:val="none"/>
              </w:rPr>
              <w:t>D</w:t>
            </w:r>
            <w:r w:rsidRPr="00352091">
              <w:rPr>
                <w:rFonts w:ascii="Arial" w:eastAsia="Calibri" w:hAnsi="Arial" w:cs="Arial"/>
                <w:kern w:val="0"/>
                <w:sz w:val="16"/>
                <w:szCs w:val="16"/>
                <w:lang w:val="en-GB"/>
                <w14:ligatures w14:val="none"/>
              </w:rPr>
              <w:t xml:space="preserve"> = K – 0.05</w:t>
            </w:r>
          </w:p>
          <w:p w14:paraId="062AC1DC" w14:textId="77777777" w:rsidR="00352091" w:rsidRPr="00352091" w:rsidRDefault="00352091" w:rsidP="00352091">
            <w:pPr>
              <w:suppressAutoHyphens/>
              <w:autoSpaceDN w:val="0"/>
              <w:spacing w:line="256" w:lineRule="auto"/>
              <w:jc w:val="both"/>
              <w:rPr>
                <w:rFonts w:ascii="Arial" w:eastAsia="Calibri" w:hAnsi="Arial" w:cs="Arial"/>
                <w:kern w:val="0"/>
                <w:sz w:val="16"/>
                <w:szCs w:val="16"/>
                <w14:ligatures w14:val="none"/>
              </w:rPr>
            </w:pPr>
            <w:r w:rsidRPr="00352091">
              <w:rPr>
                <w:rFonts w:ascii="Arial" w:eastAsia="Calibri" w:hAnsi="Arial" w:cs="Arial"/>
                <w:kern w:val="0"/>
                <w:sz w:val="16"/>
                <w:szCs w:val="16"/>
                <w:lang w:val="en-GB"/>
                <w14:ligatures w14:val="none"/>
              </w:rPr>
              <w:t>If K is less than 0.95, then its share of 0.05 shall be added and the adjusted Index change coefficient K</w:t>
            </w:r>
            <w:r w:rsidRPr="00352091">
              <w:rPr>
                <w:rFonts w:ascii="Arial" w:eastAsia="Calibri" w:hAnsi="Arial" w:cs="Arial"/>
                <w:kern w:val="0"/>
                <w:sz w:val="16"/>
                <w:szCs w:val="16"/>
                <w:vertAlign w:val="subscript"/>
                <w:lang w:val="en-GB"/>
                <w14:ligatures w14:val="none"/>
              </w:rPr>
              <w:t>M</w:t>
            </w:r>
            <w:r w:rsidRPr="00352091">
              <w:rPr>
                <w:rFonts w:ascii="Arial" w:eastAsia="Calibri" w:hAnsi="Arial" w:cs="Arial"/>
                <w:kern w:val="0"/>
                <w:sz w:val="16"/>
                <w:szCs w:val="16"/>
                <w:lang w:val="en-GB"/>
                <w14:ligatures w14:val="none"/>
              </w:rPr>
              <w:t xml:space="preserve"> shall be calculated: </w:t>
            </w:r>
          </w:p>
          <w:p w14:paraId="315BBCDC" w14:textId="77777777" w:rsidR="00352091" w:rsidRPr="00352091" w:rsidRDefault="00352091" w:rsidP="00352091">
            <w:pPr>
              <w:suppressAutoHyphens/>
              <w:autoSpaceDN w:val="0"/>
              <w:spacing w:line="256" w:lineRule="auto"/>
              <w:jc w:val="both"/>
              <w:rPr>
                <w:rFonts w:ascii="Arial" w:eastAsia="Calibri" w:hAnsi="Arial" w:cs="Arial"/>
                <w:kern w:val="0"/>
                <w:sz w:val="16"/>
                <w:szCs w:val="16"/>
                <w14:ligatures w14:val="none"/>
              </w:rPr>
            </w:pPr>
            <w:r w:rsidRPr="00352091">
              <w:rPr>
                <w:rFonts w:ascii="Arial" w:eastAsia="Calibri" w:hAnsi="Arial" w:cs="Arial"/>
                <w:kern w:val="0"/>
                <w:sz w:val="16"/>
                <w:szCs w:val="16"/>
                <w:lang w:val="en-GB"/>
                <w14:ligatures w14:val="none"/>
              </w:rPr>
              <w:t>K</w:t>
            </w:r>
            <w:r w:rsidRPr="00352091">
              <w:rPr>
                <w:rFonts w:ascii="Arial" w:eastAsia="Calibri" w:hAnsi="Arial" w:cs="Arial"/>
                <w:kern w:val="0"/>
                <w:sz w:val="16"/>
                <w:szCs w:val="16"/>
                <w:vertAlign w:val="subscript"/>
                <w:lang w:val="en-GB"/>
                <w14:ligatures w14:val="none"/>
              </w:rPr>
              <w:t>M</w:t>
            </w:r>
            <w:r w:rsidRPr="00352091">
              <w:rPr>
                <w:rFonts w:ascii="Arial" w:eastAsia="Calibri" w:hAnsi="Arial" w:cs="Arial"/>
                <w:kern w:val="0"/>
                <w:sz w:val="16"/>
                <w:szCs w:val="16"/>
                <w:lang w:val="en-GB"/>
                <w14:ligatures w14:val="none"/>
              </w:rPr>
              <w:t xml:space="preserve"> = K + 0.05</w:t>
            </w:r>
          </w:p>
          <w:p w14:paraId="276916A5" w14:textId="77777777" w:rsidR="00352091" w:rsidRPr="00352091" w:rsidRDefault="00352091" w:rsidP="00352091">
            <w:pPr>
              <w:suppressAutoHyphens/>
              <w:autoSpaceDN w:val="0"/>
              <w:spacing w:line="256" w:lineRule="auto"/>
              <w:jc w:val="both"/>
              <w:rPr>
                <w:rFonts w:ascii="Arial" w:eastAsia="Calibri" w:hAnsi="Arial" w:cs="Arial"/>
                <w:kern w:val="0"/>
                <w:sz w:val="16"/>
                <w:szCs w:val="16"/>
                <w14:ligatures w14:val="none"/>
              </w:rPr>
            </w:pPr>
            <w:r w:rsidRPr="00352091">
              <w:rPr>
                <w:rFonts w:ascii="Arial" w:eastAsia="Calibri" w:hAnsi="Arial" w:cs="Arial"/>
                <w:kern w:val="0"/>
                <w:sz w:val="16"/>
                <w:szCs w:val="16"/>
                <w:lang w:val="en-GB"/>
                <w14:ligatures w14:val="none"/>
              </w:rPr>
              <w:t>Where:</w:t>
            </w:r>
          </w:p>
          <w:p w14:paraId="05967FCD" w14:textId="77777777" w:rsidR="00352091" w:rsidRPr="00352091" w:rsidRDefault="00352091" w:rsidP="00352091">
            <w:pPr>
              <w:suppressAutoHyphens/>
              <w:autoSpaceDN w:val="0"/>
              <w:spacing w:line="256" w:lineRule="auto"/>
              <w:jc w:val="both"/>
              <w:rPr>
                <w:rFonts w:ascii="Arial" w:eastAsia="Calibri" w:hAnsi="Arial" w:cs="Arial"/>
                <w:kern w:val="0"/>
                <w:sz w:val="16"/>
                <w:szCs w:val="16"/>
                <w14:ligatures w14:val="none"/>
              </w:rPr>
            </w:pPr>
            <w:r w:rsidRPr="00352091">
              <w:rPr>
                <w:rFonts w:ascii="Arial" w:eastAsia="Calibri" w:hAnsi="Arial" w:cs="Arial"/>
                <w:kern w:val="0"/>
                <w:sz w:val="16"/>
                <w:szCs w:val="16"/>
                <w:lang w:val="en-GB"/>
                <w14:ligatures w14:val="none"/>
              </w:rPr>
              <w:t>K</w:t>
            </w:r>
            <w:r w:rsidRPr="00352091">
              <w:rPr>
                <w:rFonts w:ascii="Arial" w:eastAsia="Calibri" w:hAnsi="Arial" w:cs="Arial"/>
                <w:kern w:val="0"/>
                <w:sz w:val="16"/>
                <w:szCs w:val="16"/>
                <w:vertAlign w:val="subscript"/>
                <w:lang w:val="en-GB"/>
                <w14:ligatures w14:val="none"/>
              </w:rPr>
              <w:t>D</w:t>
            </w:r>
            <w:r w:rsidRPr="00352091">
              <w:rPr>
                <w:rFonts w:ascii="Arial" w:eastAsia="Calibri" w:hAnsi="Arial" w:cs="Arial"/>
                <w:kern w:val="0"/>
                <w:sz w:val="16"/>
                <w:szCs w:val="16"/>
                <w:lang w:val="en-GB"/>
                <w14:ligatures w14:val="none"/>
              </w:rPr>
              <w:t>; K</w:t>
            </w:r>
            <w:r w:rsidRPr="00352091">
              <w:rPr>
                <w:rFonts w:ascii="Arial" w:eastAsia="Calibri" w:hAnsi="Arial" w:cs="Arial"/>
                <w:kern w:val="0"/>
                <w:sz w:val="16"/>
                <w:szCs w:val="16"/>
                <w:vertAlign w:val="subscript"/>
                <w:lang w:val="en-GB"/>
                <w14:ligatures w14:val="none"/>
              </w:rPr>
              <w:t>M</w:t>
            </w:r>
            <w:r w:rsidRPr="00352091">
              <w:rPr>
                <w:rFonts w:ascii="Arial" w:eastAsia="Calibri" w:hAnsi="Arial" w:cs="Arial"/>
                <w:kern w:val="0"/>
                <w:sz w:val="16"/>
                <w:szCs w:val="16"/>
                <w:lang w:val="en-GB"/>
                <w14:ligatures w14:val="none"/>
              </w:rPr>
              <w:t xml:space="preserve"> – coefficients of change in the adjusted Index. </w:t>
            </w:r>
          </w:p>
          <w:p w14:paraId="79B1965D" w14:textId="28C68599" w:rsidR="00352091" w:rsidRPr="00352091" w:rsidRDefault="000A2FA9" w:rsidP="00352091">
            <w:pPr>
              <w:suppressAutoHyphens/>
              <w:autoSpaceDN w:val="0"/>
              <w:spacing w:line="256" w:lineRule="auto"/>
              <w:jc w:val="both"/>
              <w:rPr>
                <w:rFonts w:ascii="Calibri" w:eastAsia="Calibri" w:hAnsi="Calibri" w:cs="Times New Roman"/>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352091" w:rsidRPr="00352091">
              <w:rPr>
                <w:rFonts w:ascii="Arial" w:eastAsia="Calibri" w:hAnsi="Arial" w:cs="Arial"/>
                <w:kern w:val="0"/>
                <w:sz w:val="16"/>
                <w:szCs w:val="16"/>
                <w:lang w:val="en-GB"/>
                <w14:ligatures w14:val="none"/>
              </w:rPr>
              <w:t xml:space="preserve">8. The Parties shall enter into a written agreement </w:t>
            </w:r>
            <w:proofErr w:type="gramStart"/>
            <w:r w:rsidR="00352091" w:rsidRPr="00352091">
              <w:rPr>
                <w:rFonts w:ascii="Arial" w:eastAsia="Calibri" w:hAnsi="Arial" w:cs="Arial"/>
                <w:kern w:val="0"/>
                <w:sz w:val="16"/>
                <w:szCs w:val="16"/>
                <w:lang w:val="en-GB"/>
                <w14:ligatures w14:val="none"/>
              </w:rPr>
              <w:t>in regards to</w:t>
            </w:r>
            <w:proofErr w:type="gramEnd"/>
            <w:r w:rsidR="00352091" w:rsidRPr="00352091">
              <w:rPr>
                <w:rFonts w:ascii="Arial" w:eastAsia="Calibri" w:hAnsi="Arial" w:cs="Arial"/>
                <w:kern w:val="0"/>
                <w:sz w:val="16"/>
                <w:szCs w:val="16"/>
                <w:lang w:val="en-GB"/>
                <w14:ligatures w14:val="none"/>
              </w:rPr>
              <w:t xml:space="preserve"> the recalculated Contract rates excl. VAT. The Agreement shall include the following: Index value at the beginning of the period and the date of its determination, Index value at the end of the period and the date of its determination, Index change coefficient (K), revised Index change coefficient (K</w:t>
            </w:r>
            <w:r w:rsidR="00352091" w:rsidRPr="00352091">
              <w:rPr>
                <w:rFonts w:ascii="Arial" w:eastAsia="Calibri" w:hAnsi="Arial" w:cs="Arial"/>
                <w:kern w:val="0"/>
                <w:sz w:val="16"/>
                <w:szCs w:val="16"/>
                <w:vertAlign w:val="subscript"/>
                <w:lang w:val="en-GB"/>
                <w14:ligatures w14:val="none"/>
              </w:rPr>
              <w:t>D</w:t>
            </w:r>
            <w:r w:rsidR="00352091" w:rsidRPr="00352091">
              <w:rPr>
                <w:rFonts w:ascii="Arial" w:eastAsia="Calibri" w:hAnsi="Arial" w:cs="Arial"/>
                <w:kern w:val="0"/>
                <w:sz w:val="16"/>
                <w:szCs w:val="16"/>
                <w:lang w:val="en-GB"/>
                <w14:ligatures w14:val="none"/>
              </w:rPr>
              <w:t>, K</w:t>
            </w:r>
            <w:r w:rsidR="00352091" w:rsidRPr="00352091">
              <w:rPr>
                <w:rFonts w:ascii="Arial" w:eastAsia="Calibri" w:hAnsi="Arial" w:cs="Arial"/>
                <w:kern w:val="0"/>
                <w:sz w:val="16"/>
                <w:szCs w:val="16"/>
                <w:vertAlign w:val="subscript"/>
                <w:lang w:val="en-GB"/>
                <w14:ligatures w14:val="none"/>
              </w:rPr>
              <w:t>M</w:t>
            </w:r>
            <w:r w:rsidR="00352091" w:rsidRPr="00352091">
              <w:rPr>
                <w:rFonts w:ascii="Arial" w:eastAsia="Calibri" w:hAnsi="Arial" w:cs="Arial"/>
                <w:kern w:val="0"/>
                <w:sz w:val="16"/>
                <w:szCs w:val="16"/>
                <w:lang w:val="en-GB"/>
                <w14:ligatures w14:val="none"/>
              </w:rPr>
              <w:t>), recalculated fixed rates, recalculated Contract price excl. VAT (initial Contract value if changed) and other information relevant for recalculation.</w:t>
            </w:r>
          </w:p>
          <w:p w14:paraId="2CE26526" w14:textId="12A306A5" w:rsidR="00352091" w:rsidRPr="00352091" w:rsidRDefault="000A2FA9" w:rsidP="00352091">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352091" w:rsidRPr="00352091">
              <w:rPr>
                <w:rFonts w:ascii="Arial" w:eastAsia="Calibri" w:hAnsi="Arial" w:cs="Arial"/>
                <w:kern w:val="0"/>
                <w:sz w:val="16"/>
                <w:szCs w:val="16"/>
                <w:lang w:val="en-GB"/>
                <w14:ligatures w14:val="none"/>
              </w:rPr>
              <w:t xml:space="preserve">9. A Party seeking a review of the rates must contact the other Party in writing and provide all the necessary information in the request: the name, number, date of the Contract, a list of services not transferred and unpaid with quantities, Index </w:t>
            </w:r>
            <w:r w:rsidR="00352091" w:rsidRPr="00702DA9">
              <w:rPr>
                <w:rFonts w:ascii="Arial" w:eastAsia="Calibri" w:hAnsi="Arial" w:cs="Arial"/>
                <w:kern w:val="0"/>
                <w:sz w:val="16"/>
                <w:szCs w:val="16"/>
                <w:lang w:val="en-GB"/>
                <w14:ligatures w14:val="none"/>
              </w:rPr>
              <w:t xml:space="preserve">values with links to public sources in the </w:t>
            </w:r>
            <w:r w:rsidR="00702DA9" w:rsidRPr="00702DA9">
              <w:rPr>
                <w:rFonts w:ascii="Arial" w:eastAsia="Calibri" w:hAnsi="Arial" w:cs="Arial"/>
                <w:kern w:val="0"/>
                <w:sz w:val="16"/>
                <w:szCs w:val="16"/>
                <w:lang w:val="en-GB"/>
                <w14:ligatures w14:val="none"/>
              </w:rPr>
              <w:t>Official Statistics Portal of the State Data Agency</w:t>
            </w:r>
            <w:r w:rsidR="00352091" w:rsidRPr="00702DA9">
              <w:rPr>
                <w:rFonts w:ascii="Arial" w:eastAsia="Calibri" w:hAnsi="Arial" w:cs="Arial"/>
                <w:kern w:val="0"/>
                <w:sz w:val="16"/>
                <w:szCs w:val="16"/>
                <w:lang w:val="en-GB"/>
                <w14:ligatures w14:val="none"/>
              </w:rPr>
              <w:t xml:space="preserve">, other </w:t>
            </w:r>
            <w:r w:rsidR="00352091" w:rsidRPr="00352091">
              <w:rPr>
                <w:rFonts w:ascii="Arial" w:eastAsia="Calibri" w:hAnsi="Arial" w:cs="Arial"/>
                <w:kern w:val="0"/>
                <w:sz w:val="16"/>
                <w:szCs w:val="16"/>
                <w:lang w:val="en-GB"/>
                <w14:ligatures w14:val="none"/>
              </w:rPr>
              <w:t>important information (and information requested by the buyer, documentation). In the request, the Party shall not have the right to indicate another Index or to request recalculation according to another Index than that specified in this procedure.</w:t>
            </w:r>
          </w:p>
          <w:p w14:paraId="044F23EC" w14:textId="3C2A713B" w:rsidR="00352091" w:rsidRPr="00352091" w:rsidRDefault="000A2FA9" w:rsidP="00352091">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352091" w:rsidRPr="00352091">
              <w:rPr>
                <w:rFonts w:ascii="Arial" w:eastAsia="Calibri" w:hAnsi="Arial" w:cs="Arial"/>
                <w:kern w:val="0"/>
                <w:sz w:val="16"/>
                <w:szCs w:val="16"/>
                <w:lang w:val="en-GB"/>
                <w14:ligatures w14:val="none"/>
              </w:rPr>
              <w:t xml:space="preserve">10. The Agreement must be concluded within 15 (fifteen) business days from the date of receipt of the appropriate request to recalculate the rates submitted by the Party. </w:t>
            </w:r>
          </w:p>
          <w:p w14:paraId="6B21C24A" w14:textId="1342943A" w:rsidR="00352091" w:rsidRPr="00352091" w:rsidRDefault="000A2FA9" w:rsidP="00352091">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352091" w:rsidRPr="00352091">
              <w:rPr>
                <w:rFonts w:ascii="Arial" w:eastAsia="Calibri" w:hAnsi="Arial" w:cs="Arial"/>
                <w:kern w:val="0"/>
                <w:sz w:val="16"/>
                <w:szCs w:val="16"/>
                <w:lang w:val="en-GB"/>
                <w14:ligatures w14:val="none"/>
              </w:rPr>
              <w:t xml:space="preserve">11. By Agreement, the Parties shall not have the right to change the procedure specified in the procedure or other provisions of the Contract, except if the change is made in accordance with the provisions of the Republic of Lithuania Law on Procurement by the Entities, Operating in the Field of Procurement, </w:t>
            </w:r>
            <w:proofErr w:type="gramStart"/>
            <w:r w:rsidR="00352091" w:rsidRPr="00352091">
              <w:rPr>
                <w:rFonts w:ascii="Arial" w:eastAsia="Calibri" w:hAnsi="Arial" w:cs="Arial"/>
                <w:kern w:val="0"/>
                <w:sz w:val="16"/>
                <w:szCs w:val="16"/>
                <w:lang w:val="en-GB"/>
                <w14:ligatures w14:val="none"/>
              </w:rPr>
              <w:t>Waste Water</w:t>
            </w:r>
            <w:proofErr w:type="gramEnd"/>
            <w:r w:rsidR="00352091" w:rsidRPr="00352091">
              <w:rPr>
                <w:rFonts w:ascii="Arial" w:eastAsia="Calibri" w:hAnsi="Arial" w:cs="Arial"/>
                <w:kern w:val="0"/>
                <w:sz w:val="16"/>
                <w:szCs w:val="16"/>
                <w:lang w:val="en-GB"/>
                <w14:ligatures w14:val="none"/>
              </w:rPr>
              <w:t xml:space="preserve"> Management, Energy, Transport or Postal Services.</w:t>
            </w:r>
          </w:p>
          <w:p w14:paraId="09277B82" w14:textId="6898993B" w:rsidR="00352091" w:rsidRPr="00352091" w:rsidRDefault="000A2FA9" w:rsidP="00352091">
            <w:pPr>
              <w:suppressAutoHyphens/>
              <w:autoSpaceDN w:val="0"/>
              <w:spacing w:line="256" w:lineRule="auto"/>
              <w:jc w:val="both"/>
              <w:rPr>
                <w:rFonts w:ascii="Arial" w:eastAsia="Calibri" w:hAnsi="Arial" w:cs="Arial"/>
                <w:kern w:val="0"/>
                <w:sz w:val="16"/>
                <w:szCs w:val="16"/>
                <w14:ligatures w14:val="none"/>
              </w:rPr>
            </w:pPr>
            <w:r>
              <w:rPr>
                <w:rFonts w:ascii="Arial" w:eastAsia="Calibri" w:hAnsi="Arial" w:cs="Arial"/>
                <w:kern w:val="0"/>
                <w:sz w:val="16"/>
                <w:szCs w:val="16"/>
                <w14:ligatures w14:val="none"/>
              </w:rPr>
              <w:t>5.3.3</w:t>
            </w:r>
            <w:r w:rsidRPr="00D550D3">
              <w:rPr>
                <w:rFonts w:ascii="Arial" w:eastAsia="Calibri" w:hAnsi="Arial" w:cs="Arial"/>
                <w:kern w:val="0"/>
                <w:sz w:val="16"/>
                <w:szCs w:val="16"/>
                <w14:ligatures w14:val="none"/>
              </w:rPr>
              <w:t>.</w:t>
            </w:r>
            <w:r w:rsidR="00352091" w:rsidRPr="00352091">
              <w:rPr>
                <w:rFonts w:ascii="Arial" w:eastAsia="Calibri" w:hAnsi="Arial" w:cs="Arial"/>
                <w:kern w:val="0"/>
                <w:sz w:val="16"/>
                <w:szCs w:val="16"/>
                <w:lang w:val="en-GB"/>
                <w14:ligatures w14:val="none"/>
              </w:rPr>
              <w:t>12. For the sake of legal clarity, the Parties hereby confirm that the revision of the rates of the Contract in accordance with the procedure established in the procedure shall not be considered a change to the Contract, but its execution in accordance with the procedure prescribed in the Contract, except if the procedure is changed by agreement.</w:t>
            </w:r>
          </w:p>
          <w:p w14:paraId="77E97C04" w14:textId="73C74009" w:rsidR="005B2C68" w:rsidRPr="00352091" w:rsidRDefault="005B2C68" w:rsidP="005B2C68">
            <w:pPr>
              <w:jc w:val="both"/>
              <w:rPr>
                <w:rFonts w:ascii="Arial" w:hAnsi="Arial" w:cs="Arial"/>
                <w:color w:val="4472C4" w:themeColor="accent1"/>
                <w:sz w:val="16"/>
                <w:szCs w:val="16"/>
                <w:highlight w:val="yellow"/>
                <w:lang w:val="en-GB"/>
              </w:rPr>
            </w:pPr>
          </w:p>
        </w:tc>
      </w:tr>
      <w:tr w:rsidR="005B2C68" w14:paraId="598909A6" w14:textId="77777777" w:rsidTr="00FA1052">
        <w:tc>
          <w:tcPr>
            <w:tcW w:w="2342" w:type="dxa"/>
            <w:gridSpan w:val="2"/>
            <w:tcMar>
              <w:top w:w="28" w:type="dxa"/>
              <w:bottom w:w="28" w:type="dxa"/>
            </w:tcMar>
          </w:tcPr>
          <w:p w14:paraId="5CE61DE6" w14:textId="323DEA50" w:rsidR="005B2C68" w:rsidRPr="00FE648F" w:rsidRDefault="005B2C68" w:rsidP="005B2C68">
            <w:pPr>
              <w:rPr>
                <w:rFonts w:ascii="Arial" w:hAnsi="Arial" w:cs="Arial"/>
                <w:sz w:val="18"/>
                <w:szCs w:val="18"/>
              </w:rPr>
            </w:pPr>
            <w:r w:rsidRPr="00FE648F">
              <w:rPr>
                <w:rFonts w:ascii="Arial" w:hAnsi="Arial" w:cs="Arial"/>
                <w:b/>
                <w:bCs/>
                <w:sz w:val="18"/>
                <w:szCs w:val="18"/>
              </w:rPr>
              <w:lastRenderedPageBreak/>
              <w:t xml:space="preserve">5.4. Sutarties kainos / įkainių apskaičiavimas taikant </w:t>
            </w:r>
            <w:r w:rsidRPr="00FE648F">
              <w:rPr>
                <w:rFonts w:ascii="Arial" w:hAnsi="Arial" w:cs="Arial"/>
                <w:b/>
                <w:bCs/>
                <w:sz w:val="18"/>
                <w:szCs w:val="18"/>
                <w:u w:val="single"/>
              </w:rPr>
              <w:t>kiekio (apimties)</w:t>
            </w:r>
            <w:r w:rsidRPr="00FE648F">
              <w:rPr>
                <w:rFonts w:ascii="Arial" w:hAnsi="Arial" w:cs="Arial"/>
                <w:b/>
                <w:bCs/>
                <w:sz w:val="18"/>
                <w:szCs w:val="18"/>
              </w:rPr>
              <w:t xml:space="preserve"> keitimo taisykles</w:t>
            </w:r>
          </w:p>
        </w:tc>
        <w:tc>
          <w:tcPr>
            <w:tcW w:w="5459" w:type="dxa"/>
            <w:gridSpan w:val="5"/>
            <w:tcMar>
              <w:top w:w="28" w:type="dxa"/>
              <w:bottom w:w="28" w:type="dxa"/>
            </w:tcMar>
          </w:tcPr>
          <w:p w14:paraId="14ADC492" w14:textId="77777777" w:rsidR="005B2C68" w:rsidRPr="00556830" w:rsidRDefault="005B2C68" w:rsidP="005B2C68">
            <w:pPr>
              <w:jc w:val="both"/>
              <w:rPr>
                <w:rFonts w:ascii="Arial" w:hAnsi="Arial" w:cs="Arial"/>
                <w:sz w:val="18"/>
                <w:szCs w:val="18"/>
              </w:rPr>
            </w:pPr>
            <w:r w:rsidRPr="00556830">
              <w:rPr>
                <w:rFonts w:ascii="Arial" w:hAnsi="Arial" w:cs="Arial"/>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6170391B" w14:textId="695AC2F8" w:rsidR="005B2C68" w:rsidRPr="00556830" w:rsidRDefault="005B2C68" w:rsidP="005B2C68">
            <w:pPr>
              <w:jc w:val="both"/>
              <w:rPr>
                <w:rFonts w:ascii="Arial" w:hAnsi="Arial" w:cs="Arial"/>
                <w:sz w:val="18"/>
                <w:szCs w:val="18"/>
              </w:rPr>
            </w:pPr>
            <w:r w:rsidRPr="00556830">
              <w:rPr>
                <w:rFonts w:ascii="Arial" w:hAnsi="Arial" w:cs="Arial"/>
                <w:sz w:val="18"/>
                <w:szCs w:val="18"/>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c>
          <w:tcPr>
            <w:tcW w:w="2217" w:type="dxa"/>
            <w:tcMar>
              <w:top w:w="28" w:type="dxa"/>
              <w:bottom w:w="28" w:type="dxa"/>
            </w:tcMar>
          </w:tcPr>
          <w:p w14:paraId="456148BD" w14:textId="5CE1EF8E" w:rsidR="005B2C68" w:rsidRPr="00556830" w:rsidRDefault="005B2C68" w:rsidP="005B2C68">
            <w:pPr>
              <w:rPr>
                <w:rFonts w:ascii="Arial" w:hAnsi="Arial" w:cs="Arial"/>
                <w:sz w:val="18"/>
                <w:szCs w:val="18"/>
              </w:rPr>
            </w:pPr>
            <w:r w:rsidRPr="00556830">
              <w:rPr>
                <w:rFonts w:ascii="Arial" w:eastAsia="Arial" w:hAnsi="Arial" w:cs="Arial"/>
                <w:b/>
                <w:sz w:val="18"/>
                <w:szCs w:val="18"/>
                <w:lang w:val="en-GB" w:bidi="en-US"/>
              </w:rPr>
              <w:t xml:space="preserve">5.4. Calculation of the Contract Price/rates using </w:t>
            </w:r>
            <w:r w:rsidRPr="00556830">
              <w:rPr>
                <w:rFonts w:ascii="Arial" w:eastAsia="Arial" w:hAnsi="Arial" w:cs="Arial"/>
                <w:b/>
                <w:sz w:val="18"/>
                <w:szCs w:val="18"/>
                <w:u w:val="single"/>
                <w:lang w:val="en-GB" w:bidi="en-US"/>
              </w:rPr>
              <w:t>quantity (volume)</w:t>
            </w:r>
            <w:r w:rsidRPr="00556830">
              <w:rPr>
                <w:rFonts w:ascii="Arial" w:eastAsia="Arial" w:hAnsi="Arial" w:cs="Arial"/>
                <w:b/>
                <w:sz w:val="18"/>
                <w:szCs w:val="18"/>
                <w:lang w:val="en-GB" w:bidi="en-US"/>
              </w:rPr>
              <w:t xml:space="preserve"> change rules</w:t>
            </w:r>
          </w:p>
        </w:tc>
        <w:tc>
          <w:tcPr>
            <w:tcW w:w="5748" w:type="dxa"/>
            <w:gridSpan w:val="6"/>
            <w:tcMar>
              <w:top w:w="28" w:type="dxa"/>
              <w:bottom w:w="28" w:type="dxa"/>
            </w:tcMar>
          </w:tcPr>
          <w:p w14:paraId="531B94F9" w14:textId="34FC6963" w:rsidR="005B2C68" w:rsidRPr="00556830" w:rsidRDefault="005B2C68" w:rsidP="005B2C68">
            <w:pPr>
              <w:jc w:val="both"/>
              <w:rPr>
                <w:rFonts w:ascii="Arial" w:hAnsi="Arial" w:cs="Arial"/>
                <w:sz w:val="18"/>
                <w:szCs w:val="18"/>
                <w:lang w:val="en-GB"/>
              </w:rPr>
            </w:pPr>
            <w:r w:rsidRPr="00556830">
              <w:rPr>
                <w:rFonts w:ascii="Arial" w:eastAsia="Arial" w:hAnsi="Arial" w:cs="Arial"/>
                <w:sz w:val="18"/>
                <w:szCs w:val="18"/>
                <w:lang w:val="en-GB" w:bidi="en-US"/>
              </w:rPr>
              <w:t>The Buyer shall have the option to purchase Services not included in the list of Services to be purchased under the subject of the Contract (hereinafter referred to as "Contingent Services") up to a maximum of ten (10) per cent of the Initial Contract Value (without any increase).</w:t>
            </w:r>
          </w:p>
          <w:p w14:paraId="294BBC71" w14:textId="642EFCC1" w:rsidR="005B2C68" w:rsidRPr="00556830" w:rsidRDefault="005B2C68" w:rsidP="005B2C68">
            <w:pPr>
              <w:jc w:val="both"/>
              <w:rPr>
                <w:rFonts w:ascii="Arial" w:hAnsi="Arial" w:cs="Arial"/>
                <w:sz w:val="18"/>
                <w:szCs w:val="18"/>
              </w:rPr>
            </w:pPr>
            <w:r w:rsidRPr="00556830">
              <w:rPr>
                <w:rFonts w:ascii="Arial" w:eastAsia="Arial" w:hAnsi="Arial" w:cs="Arial"/>
                <w:sz w:val="18"/>
                <w:szCs w:val="18"/>
                <w:lang w:val="en-GB" w:bidi="en-US"/>
              </w:rPr>
              <w:t xml:space="preserve">Payment for Contingent Services will be made at prices not exceeding the prices in force on the date of the Order for such services as stated in the Supplier's point of sale, catalogue or </w:t>
            </w:r>
            <w:proofErr w:type="gramStart"/>
            <w:r w:rsidRPr="00556830">
              <w:rPr>
                <w:rFonts w:ascii="Arial" w:eastAsia="Arial" w:hAnsi="Arial" w:cs="Arial"/>
                <w:sz w:val="18"/>
                <w:szCs w:val="18"/>
                <w:lang w:val="en-GB" w:bidi="en-US"/>
              </w:rPr>
              <w:t>website  or</w:t>
            </w:r>
            <w:proofErr w:type="gramEnd"/>
            <w:r w:rsidRPr="00556830">
              <w:rPr>
                <w:rFonts w:ascii="Arial" w:eastAsia="Arial" w:hAnsi="Arial" w:cs="Arial"/>
                <w:sz w:val="18"/>
                <w:szCs w:val="18"/>
                <w:lang w:val="en-GB" w:bidi="en-US"/>
              </w:rPr>
              <w:t xml:space="preserve">, if such prices are not published, at prices offered by the Supplier that are competitive and market-conform. The price of Contingent Services must be agreed in advance with the Buyer. Upon receipt of the Supplier's quotations for the Contingent </w:t>
            </w:r>
            <w:proofErr w:type="gramStart"/>
            <w:r w:rsidRPr="00556830">
              <w:rPr>
                <w:rFonts w:ascii="Arial" w:eastAsia="Arial" w:hAnsi="Arial" w:cs="Arial"/>
                <w:sz w:val="18"/>
                <w:szCs w:val="18"/>
                <w:lang w:val="en-GB" w:bidi="en-US"/>
              </w:rPr>
              <w:t>Services  (</w:t>
            </w:r>
            <w:proofErr w:type="gramEnd"/>
            <w:r w:rsidRPr="00556830">
              <w:rPr>
                <w:rFonts w:ascii="Arial" w:eastAsia="Arial" w:hAnsi="Arial" w:cs="Arial"/>
                <w:sz w:val="18"/>
                <w:szCs w:val="18"/>
                <w:lang w:val="en-GB" w:bidi="en-US"/>
              </w:rPr>
              <w:t xml:space="preserve">commercial offer), the Buyer shall carry out a market price survey (telephone and/or written survey and/or electronic search, etc.) to assess </w:t>
            </w:r>
            <w:proofErr w:type="gramStart"/>
            <w:r w:rsidRPr="00556830">
              <w:rPr>
                <w:rFonts w:ascii="Arial" w:eastAsia="Arial" w:hAnsi="Arial" w:cs="Arial"/>
                <w:sz w:val="18"/>
                <w:szCs w:val="18"/>
                <w:lang w:val="en-GB" w:bidi="en-US"/>
              </w:rPr>
              <w:t>whether  the</w:t>
            </w:r>
            <w:proofErr w:type="gramEnd"/>
            <w:r w:rsidRPr="00556830">
              <w:rPr>
                <w:rFonts w:ascii="Arial" w:eastAsia="Arial" w:hAnsi="Arial" w:cs="Arial"/>
                <w:sz w:val="18"/>
                <w:szCs w:val="18"/>
                <w:lang w:val="en-GB" w:bidi="en-US"/>
              </w:rPr>
              <w:t xml:space="preserve"> prices for the Contingent Services submitted by the </w:t>
            </w:r>
            <w:proofErr w:type="gramStart"/>
            <w:r w:rsidRPr="00556830">
              <w:rPr>
                <w:rFonts w:ascii="Arial" w:eastAsia="Arial" w:hAnsi="Arial" w:cs="Arial"/>
                <w:sz w:val="18"/>
                <w:szCs w:val="18"/>
                <w:lang w:val="en-GB" w:bidi="en-US"/>
              </w:rPr>
              <w:t>Supplier  are</w:t>
            </w:r>
            <w:proofErr w:type="gramEnd"/>
            <w:r w:rsidRPr="00556830">
              <w:rPr>
                <w:rFonts w:ascii="Arial" w:eastAsia="Arial" w:hAnsi="Arial" w:cs="Arial"/>
                <w:sz w:val="18"/>
                <w:szCs w:val="18"/>
                <w:lang w:val="en-GB" w:bidi="en-US"/>
              </w:rPr>
              <w:t xml:space="preserve"> in line with market prices. If the Supplier's proposed prices for the Contingent Services are found to be above market prices, the Buyer Purchaser shall request the Supplier to reduce them. If the Supplier does not agree to reduce the price of the Contingent Services to the market price, the Buyer reserves the right to purchase the Contingent Services through a separate procurement.</w:t>
            </w:r>
          </w:p>
        </w:tc>
      </w:tr>
      <w:tr w:rsidR="005B2C68" w14:paraId="2761C5B7" w14:textId="77777777" w:rsidTr="00FA1052">
        <w:tc>
          <w:tcPr>
            <w:tcW w:w="2342" w:type="dxa"/>
            <w:gridSpan w:val="2"/>
            <w:tcMar>
              <w:top w:w="28" w:type="dxa"/>
              <w:bottom w:w="28" w:type="dxa"/>
            </w:tcMar>
          </w:tcPr>
          <w:p w14:paraId="138A59D3" w14:textId="59F68B32" w:rsidR="005B2C68" w:rsidRPr="00FE648F" w:rsidRDefault="005B2C68" w:rsidP="005B2C68">
            <w:pPr>
              <w:rPr>
                <w:rFonts w:ascii="Arial" w:hAnsi="Arial" w:cs="Arial"/>
                <w:sz w:val="18"/>
                <w:szCs w:val="18"/>
              </w:rPr>
            </w:pPr>
            <w:r w:rsidRPr="00FE648F">
              <w:rPr>
                <w:rFonts w:ascii="Arial" w:hAnsi="Arial" w:cs="Arial"/>
                <w:b/>
                <w:sz w:val="18"/>
                <w:szCs w:val="18"/>
              </w:rPr>
              <w:t>5.5. Atsiskaitymo su Tiekėju terminas ir tvarka</w:t>
            </w:r>
          </w:p>
        </w:tc>
        <w:tc>
          <w:tcPr>
            <w:tcW w:w="5459" w:type="dxa"/>
            <w:gridSpan w:val="5"/>
            <w:tcMar>
              <w:top w:w="28" w:type="dxa"/>
              <w:bottom w:w="28" w:type="dxa"/>
            </w:tcMar>
          </w:tcPr>
          <w:p w14:paraId="3C2E06C0" w14:textId="0D3C5ECC" w:rsidR="008C75DD" w:rsidRPr="008C75DD" w:rsidRDefault="008C75DD" w:rsidP="008C75DD">
            <w:pPr>
              <w:jc w:val="both"/>
              <w:rPr>
                <w:rFonts w:ascii="Arial" w:hAnsi="Arial" w:cs="Arial"/>
                <w:sz w:val="18"/>
                <w:szCs w:val="18"/>
              </w:rPr>
            </w:pPr>
            <w:r w:rsidRPr="008C75DD">
              <w:rPr>
                <w:rFonts w:ascii="Arial" w:hAnsi="Arial" w:cs="Arial"/>
                <w:sz w:val="18"/>
                <w:szCs w:val="18"/>
              </w:rPr>
              <w:t>Pirkėjas atsiskaito su Tiekėju ne vėliau kaip per 45 (keturiasdešimt penkias)</w:t>
            </w:r>
            <w:r w:rsidR="003B3C65">
              <w:rPr>
                <w:rFonts w:ascii="Arial" w:hAnsi="Arial" w:cs="Arial"/>
                <w:sz w:val="18"/>
                <w:szCs w:val="18"/>
              </w:rPr>
              <w:t xml:space="preserve"> </w:t>
            </w:r>
            <w:r w:rsidRPr="008C75DD">
              <w:rPr>
                <w:rFonts w:ascii="Arial" w:hAnsi="Arial" w:cs="Arial"/>
                <w:sz w:val="18"/>
                <w:szCs w:val="18"/>
              </w:rPr>
              <w:t>kalendorines dienas nuo Sąskaitos gavimo dienos.</w:t>
            </w:r>
          </w:p>
          <w:p w14:paraId="794413E5" w14:textId="231239B3" w:rsidR="005B2C68" w:rsidRPr="00FE648F" w:rsidRDefault="008C75DD" w:rsidP="008C75DD">
            <w:pPr>
              <w:jc w:val="both"/>
              <w:rPr>
                <w:rFonts w:ascii="Arial" w:hAnsi="Arial" w:cs="Arial"/>
                <w:sz w:val="18"/>
                <w:szCs w:val="18"/>
              </w:rPr>
            </w:pPr>
            <w:r w:rsidRPr="008C75DD">
              <w:rPr>
                <w:rFonts w:ascii="Arial" w:hAnsi="Arial" w:cs="Arial"/>
                <w:sz w:val="18"/>
                <w:szCs w:val="18"/>
              </w:rPr>
              <w:t xml:space="preserve">Apmokėjimo sąlygos: įvykdžius užsakymą, mokama už konkretų </w:t>
            </w:r>
            <w:r w:rsidR="009D1CC8">
              <w:rPr>
                <w:rFonts w:ascii="Arial" w:hAnsi="Arial" w:cs="Arial"/>
                <w:sz w:val="18"/>
                <w:szCs w:val="18"/>
              </w:rPr>
              <w:t xml:space="preserve">suteiktų Paslaugų </w:t>
            </w:r>
            <w:r w:rsidRPr="008C75DD">
              <w:rPr>
                <w:rFonts w:ascii="Arial" w:hAnsi="Arial" w:cs="Arial"/>
                <w:sz w:val="18"/>
                <w:szCs w:val="18"/>
              </w:rPr>
              <w:t>kiekį pagal nustatytus įkainius.</w:t>
            </w:r>
          </w:p>
        </w:tc>
        <w:tc>
          <w:tcPr>
            <w:tcW w:w="2217" w:type="dxa"/>
            <w:tcMar>
              <w:top w:w="28" w:type="dxa"/>
              <w:bottom w:w="28" w:type="dxa"/>
            </w:tcMar>
          </w:tcPr>
          <w:p w14:paraId="4343AF61" w14:textId="79A37251" w:rsidR="005B2C68" w:rsidRPr="00FE648F" w:rsidRDefault="005B2C68" w:rsidP="005B2C68">
            <w:pPr>
              <w:rPr>
                <w:rFonts w:ascii="Arial" w:hAnsi="Arial" w:cs="Arial"/>
                <w:sz w:val="18"/>
                <w:szCs w:val="18"/>
              </w:rPr>
            </w:pPr>
            <w:r w:rsidRPr="00FE648F">
              <w:rPr>
                <w:rFonts w:ascii="Arial" w:eastAsia="Arial" w:hAnsi="Arial" w:cs="Arial"/>
                <w:b/>
                <w:sz w:val="18"/>
                <w:szCs w:val="18"/>
                <w:lang w:val="en-GB" w:bidi="en-US"/>
              </w:rPr>
              <w:t>5.5. Time limit and procedure for payment to the Supplier</w:t>
            </w:r>
          </w:p>
        </w:tc>
        <w:tc>
          <w:tcPr>
            <w:tcW w:w="5748" w:type="dxa"/>
            <w:gridSpan w:val="6"/>
            <w:tcMar>
              <w:top w:w="28" w:type="dxa"/>
              <w:bottom w:w="28" w:type="dxa"/>
            </w:tcMar>
          </w:tcPr>
          <w:p w14:paraId="0E659772" w14:textId="657721D2" w:rsidR="005B2C68" w:rsidRDefault="005B2C68" w:rsidP="005B2C68">
            <w:pPr>
              <w:jc w:val="both"/>
              <w:rPr>
                <w:rFonts w:ascii="Arial" w:eastAsia="Arial" w:hAnsi="Arial" w:cs="Arial"/>
                <w:sz w:val="18"/>
                <w:szCs w:val="18"/>
                <w:lang w:val="en-GB" w:bidi="en-US"/>
              </w:rPr>
            </w:pPr>
            <w:r w:rsidRPr="004E0C61">
              <w:rPr>
                <w:rFonts w:ascii="Arial" w:eastAsia="Arial" w:hAnsi="Arial" w:cs="Arial"/>
                <w:sz w:val="18"/>
                <w:szCs w:val="18"/>
                <w:lang w:val="en-GB" w:bidi="en-US"/>
              </w:rPr>
              <w:t xml:space="preserve">The Buyer shall pay the Supplier no later than </w:t>
            </w:r>
            <w:r w:rsidR="004E0C61" w:rsidRPr="004E0C61">
              <w:rPr>
                <w:rFonts w:ascii="Arial" w:eastAsia="Arial" w:hAnsi="Arial" w:cs="Arial"/>
                <w:sz w:val="18"/>
                <w:szCs w:val="18"/>
                <w:lang w:val="en-GB" w:bidi="en-US"/>
              </w:rPr>
              <w:t>45 (forty-five) calendar days</w:t>
            </w:r>
            <w:r w:rsidRPr="004E0C61">
              <w:rPr>
                <w:rFonts w:ascii="Arial" w:eastAsia="Arial" w:hAnsi="Arial" w:cs="Arial"/>
                <w:sz w:val="18"/>
                <w:szCs w:val="18"/>
                <w:lang w:val="en-GB" w:bidi="en-US"/>
              </w:rPr>
              <w:t xml:space="preserve"> from the date of receipt of the Invoice.</w:t>
            </w:r>
          </w:p>
          <w:p w14:paraId="43BC3C4A" w14:textId="7AAC61DF" w:rsidR="005B2C68" w:rsidRPr="005D1FE8" w:rsidRDefault="00A33F3A" w:rsidP="005B2C68">
            <w:pPr>
              <w:jc w:val="both"/>
              <w:rPr>
                <w:rFonts w:ascii="Arial" w:eastAsia="Arial" w:hAnsi="Arial" w:cs="Arial"/>
                <w:sz w:val="18"/>
                <w:szCs w:val="18"/>
                <w:lang w:val="en-GB" w:bidi="en-US"/>
              </w:rPr>
            </w:pPr>
            <w:r w:rsidRPr="00FE648F">
              <w:rPr>
                <w:rFonts w:ascii="Arial" w:eastAsia="Arial" w:hAnsi="Arial" w:cs="Arial"/>
                <w:color w:val="000000"/>
                <w:sz w:val="18"/>
                <w:szCs w:val="18"/>
                <w:shd w:val="clear" w:color="auto" w:fill="FFFFFF"/>
                <w:lang w:val="en-GB" w:bidi="en-US"/>
              </w:rPr>
              <w:t>Payment terms</w:t>
            </w:r>
            <w:r>
              <w:rPr>
                <w:rFonts w:ascii="Arial" w:eastAsia="Arial" w:hAnsi="Arial" w:cs="Arial"/>
                <w:color w:val="000000"/>
                <w:sz w:val="18"/>
                <w:szCs w:val="18"/>
                <w:shd w:val="clear" w:color="auto" w:fill="FFFFFF"/>
                <w:lang w:val="en-GB" w:bidi="en-US"/>
              </w:rPr>
              <w:t xml:space="preserve">: </w:t>
            </w:r>
            <w:r w:rsidRPr="00A33F3A">
              <w:rPr>
                <w:rFonts w:ascii="Arial" w:eastAsia="Arial" w:hAnsi="Arial" w:cs="Arial"/>
                <w:color w:val="000000"/>
                <w:sz w:val="18"/>
                <w:szCs w:val="18"/>
                <w:shd w:val="clear" w:color="auto" w:fill="FFFFFF"/>
                <w:lang w:val="en-GB" w:bidi="en-US"/>
              </w:rPr>
              <w:t xml:space="preserve">upon completion of the order, payment shall be made for the specific </w:t>
            </w:r>
            <w:proofErr w:type="gramStart"/>
            <w:r w:rsidRPr="00A33F3A">
              <w:rPr>
                <w:rFonts w:ascii="Arial" w:eastAsia="Arial" w:hAnsi="Arial" w:cs="Arial"/>
                <w:color w:val="000000"/>
                <w:sz w:val="18"/>
                <w:szCs w:val="18"/>
                <w:shd w:val="clear" w:color="auto" w:fill="FFFFFF"/>
                <w:lang w:val="en-GB" w:bidi="en-US"/>
              </w:rPr>
              <w:t>amount</w:t>
            </w:r>
            <w:proofErr w:type="gramEnd"/>
            <w:r w:rsidRPr="00A33F3A">
              <w:rPr>
                <w:rFonts w:ascii="Arial" w:eastAsia="Arial" w:hAnsi="Arial" w:cs="Arial"/>
                <w:color w:val="000000"/>
                <w:sz w:val="18"/>
                <w:szCs w:val="18"/>
                <w:shd w:val="clear" w:color="auto" w:fill="FFFFFF"/>
                <w:lang w:val="en-GB" w:bidi="en-US"/>
              </w:rPr>
              <w:t xml:space="preserve"> of Services provided in accordance with the </w:t>
            </w:r>
            <w:r w:rsidR="005D1FE8" w:rsidRPr="005D1FE8">
              <w:rPr>
                <w:rFonts w:ascii="Arial" w:eastAsia="Arial" w:hAnsi="Arial" w:cs="Arial"/>
                <w:color w:val="000000"/>
                <w:sz w:val="18"/>
                <w:szCs w:val="18"/>
                <w:shd w:val="clear" w:color="auto" w:fill="FFFFFF"/>
                <w:lang w:val="en-GB" w:bidi="en-US"/>
              </w:rPr>
              <w:t>set</w:t>
            </w:r>
            <w:r w:rsidRPr="00A33F3A">
              <w:rPr>
                <w:rFonts w:ascii="Arial" w:eastAsia="Arial" w:hAnsi="Arial" w:cs="Arial"/>
                <w:color w:val="000000"/>
                <w:sz w:val="18"/>
                <w:szCs w:val="18"/>
                <w:shd w:val="clear" w:color="auto" w:fill="FFFFFF"/>
                <w:lang w:val="en-GB" w:bidi="en-US"/>
              </w:rPr>
              <w:t xml:space="preserve"> rates.</w:t>
            </w:r>
          </w:p>
        </w:tc>
      </w:tr>
      <w:tr w:rsidR="005B2C68" w14:paraId="3AC70B9F" w14:textId="77777777" w:rsidTr="00FA1052">
        <w:tc>
          <w:tcPr>
            <w:tcW w:w="2342" w:type="dxa"/>
            <w:gridSpan w:val="2"/>
            <w:tcMar>
              <w:top w:w="28" w:type="dxa"/>
              <w:bottom w:w="28" w:type="dxa"/>
            </w:tcMar>
          </w:tcPr>
          <w:p w14:paraId="576A3290" w14:textId="008632A3" w:rsidR="005B2C68" w:rsidRPr="00FE648F" w:rsidRDefault="005B2C68" w:rsidP="005B2C68">
            <w:pPr>
              <w:rPr>
                <w:rFonts w:ascii="Arial" w:hAnsi="Arial" w:cs="Arial"/>
                <w:sz w:val="18"/>
                <w:szCs w:val="18"/>
              </w:rPr>
            </w:pPr>
            <w:r w:rsidRPr="00FE648F">
              <w:rPr>
                <w:rFonts w:ascii="Arial" w:hAnsi="Arial" w:cs="Arial"/>
                <w:b/>
                <w:sz w:val="18"/>
                <w:szCs w:val="18"/>
              </w:rPr>
              <w:t>5.6. Avansas</w:t>
            </w:r>
          </w:p>
        </w:tc>
        <w:tc>
          <w:tcPr>
            <w:tcW w:w="5459" w:type="dxa"/>
            <w:gridSpan w:val="5"/>
            <w:tcMar>
              <w:top w:w="28" w:type="dxa"/>
              <w:bottom w:w="28" w:type="dxa"/>
            </w:tcMar>
          </w:tcPr>
          <w:p w14:paraId="37514140" w14:textId="77777777" w:rsidR="005B2C68" w:rsidRPr="00FE648F" w:rsidRDefault="005B2C68" w:rsidP="005B2C68">
            <w:pPr>
              <w:jc w:val="both"/>
              <w:rPr>
                <w:rFonts w:ascii="Arial" w:hAnsi="Arial" w:cs="Arial"/>
                <w:sz w:val="18"/>
                <w:szCs w:val="18"/>
              </w:rPr>
            </w:pPr>
            <w:r w:rsidRPr="00FE648F">
              <w:rPr>
                <w:rFonts w:ascii="Arial" w:hAnsi="Arial" w:cs="Arial"/>
                <w:sz w:val="18"/>
                <w:szCs w:val="18"/>
              </w:rPr>
              <w:t>Netaikoma</w:t>
            </w:r>
          </w:p>
          <w:p w14:paraId="6CEAC75B" w14:textId="454DBDD2" w:rsidR="005B2C68" w:rsidRPr="00FE648F" w:rsidRDefault="005B2C68" w:rsidP="005B2C68">
            <w:pPr>
              <w:jc w:val="both"/>
              <w:rPr>
                <w:rFonts w:ascii="Arial" w:hAnsi="Arial" w:cs="Arial"/>
                <w:sz w:val="18"/>
                <w:szCs w:val="18"/>
              </w:rPr>
            </w:pPr>
          </w:p>
        </w:tc>
        <w:tc>
          <w:tcPr>
            <w:tcW w:w="2217" w:type="dxa"/>
            <w:tcMar>
              <w:top w:w="28" w:type="dxa"/>
              <w:bottom w:w="28" w:type="dxa"/>
            </w:tcMar>
          </w:tcPr>
          <w:p w14:paraId="00521625" w14:textId="2F5059B4" w:rsidR="005B2C68" w:rsidRPr="00FE648F" w:rsidRDefault="005B2C68" w:rsidP="005B2C68">
            <w:pPr>
              <w:rPr>
                <w:rFonts w:ascii="Arial" w:hAnsi="Arial" w:cs="Arial"/>
                <w:sz w:val="18"/>
                <w:szCs w:val="18"/>
              </w:rPr>
            </w:pPr>
            <w:r w:rsidRPr="00FE648F">
              <w:rPr>
                <w:rFonts w:ascii="Arial" w:eastAsia="Arial" w:hAnsi="Arial" w:cs="Arial"/>
                <w:b/>
                <w:sz w:val="18"/>
                <w:szCs w:val="18"/>
                <w:lang w:val="en-GB" w:bidi="en-US"/>
              </w:rPr>
              <w:t>5.6. Advance payment</w:t>
            </w:r>
          </w:p>
        </w:tc>
        <w:tc>
          <w:tcPr>
            <w:tcW w:w="5748" w:type="dxa"/>
            <w:gridSpan w:val="6"/>
            <w:tcMar>
              <w:top w:w="28" w:type="dxa"/>
              <w:bottom w:w="28" w:type="dxa"/>
            </w:tcMar>
          </w:tcPr>
          <w:p w14:paraId="05EEF203" w14:textId="67F3BC3D" w:rsidR="005B2C68" w:rsidRPr="00556830"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Not applicable</w:t>
            </w:r>
          </w:p>
        </w:tc>
      </w:tr>
      <w:tr w:rsidR="005B2C68" w14:paraId="1AD8290E" w14:textId="77777777" w:rsidTr="00FA1052">
        <w:tc>
          <w:tcPr>
            <w:tcW w:w="2342" w:type="dxa"/>
            <w:gridSpan w:val="2"/>
            <w:tcMar>
              <w:top w:w="28" w:type="dxa"/>
              <w:bottom w:w="28" w:type="dxa"/>
            </w:tcMar>
          </w:tcPr>
          <w:p w14:paraId="62DFAA9A" w14:textId="520D17AE" w:rsidR="005B2C68" w:rsidRPr="00FE648F" w:rsidRDefault="005B2C68" w:rsidP="005B2C68">
            <w:pPr>
              <w:rPr>
                <w:rFonts w:ascii="Arial" w:hAnsi="Arial" w:cs="Arial"/>
                <w:sz w:val="18"/>
                <w:szCs w:val="18"/>
              </w:rPr>
            </w:pPr>
            <w:r w:rsidRPr="00FE648F">
              <w:rPr>
                <w:rFonts w:ascii="Arial" w:hAnsi="Arial" w:cs="Arial"/>
                <w:b/>
                <w:sz w:val="18"/>
                <w:szCs w:val="18"/>
              </w:rPr>
              <w:t>5.7. Avanso užtikrinimas</w:t>
            </w:r>
          </w:p>
        </w:tc>
        <w:tc>
          <w:tcPr>
            <w:tcW w:w="5459" w:type="dxa"/>
            <w:gridSpan w:val="5"/>
            <w:tcMar>
              <w:top w:w="28" w:type="dxa"/>
              <w:bottom w:w="28" w:type="dxa"/>
            </w:tcMar>
          </w:tcPr>
          <w:p w14:paraId="75CD2ECC" w14:textId="77777777" w:rsidR="00556830" w:rsidRPr="00FE648F" w:rsidRDefault="00556830" w:rsidP="00556830">
            <w:pPr>
              <w:jc w:val="both"/>
              <w:rPr>
                <w:rFonts w:ascii="Arial" w:hAnsi="Arial" w:cs="Arial"/>
                <w:sz w:val="18"/>
                <w:szCs w:val="18"/>
              </w:rPr>
            </w:pPr>
            <w:r w:rsidRPr="00FE648F">
              <w:rPr>
                <w:rFonts w:ascii="Arial" w:hAnsi="Arial" w:cs="Arial"/>
                <w:sz w:val="18"/>
                <w:szCs w:val="18"/>
              </w:rPr>
              <w:t>Netaikoma</w:t>
            </w:r>
          </w:p>
          <w:p w14:paraId="0115A4E3" w14:textId="236F0986" w:rsidR="005B2C68" w:rsidRPr="00FE648F" w:rsidRDefault="005B2C68" w:rsidP="005B2C68">
            <w:pPr>
              <w:jc w:val="both"/>
              <w:rPr>
                <w:rFonts w:ascii="Arial" w:hAnsi="Arial" w:cs="Arial"/>
                <w:sz w:val="18"/>
                <w:szCs w:val="18"/>
              </w:rPr>
            </w:pPr>
          </w:p>
        </w:tc>
        <w:tc>
          <w:tcPr>
            <w:tcW w:w="2217" w:type="dxa"/>
            <w:tcMar>
              <w:top w:w="28" w:type="dxa"/>
              <w:bottom w:w="28" w:type="dxa"/>
            </w:tcMar>
          </w:tcPr>
          <w:p w14:paraId="5E98BB94" w14:textId="4E179691" w:rsidR="005B2C68" w:rsidRPr="00FE648F" w:rsidRDefault="005B2C68" w:rsidP="005B2C68">
            <w:pPr>
              <w:rPr>
                <w:rFonts w:ascii="Arial" w:hAnsi="Arial" w:cs="Arial"/>
                <w:sz w:val="18"/>
                <w:szCs w:val="18"/>
              </w:rPr>
            </w:pPr>
            <w:r w:rsidRPr="00FE648F">
              <w:rPr>
                <w:rFonts w:ascii="Arial" w:eastAsia="Arial" w:hAnsi="Arial" w:cs="Arial"/>
                <w:b/>
                <w:sz w:val="18"/>
                <w:szCs w:val="18"/>
                <w:lang w:val="en-GB" w:bidi="en-US"/>
              </w:rPr>
              <w:t>5.7. Advance Payment Security</w:t>
            </w:r>
          </w:p>
        </w:tc>
        <w:tc>
          <w:tcPr>
            <w:tcW w:w="5748" w:type="dxa"/>
            <w:gridSpan w:val="6"/>
            <w:tcMar>
              <w:top w:w="28" w:type="dxa"/>
              <w:bottom w:w="28" w:type="dxa"/>
            </w:tcMar>
          </w:tcPr>
          <w:p w14:paraId="36634EF0" w14:textId="5FEB4C08" w:rsidR="005B2C68" w:rsidRPr="00FE648F" w:rsidRDefault="00556830" w:rsidP="005B2C68">
            <w:pPr>
              <w:jc w:val="both"/>
              <w:rPr>
                <w:rFonts w:ascii="Arial" w:hAnsi="Arial" w:cs="Arial"/>
                <w:sz w:val="18"/>
                <w:szCs w:val="18"/>
              </w:rPr>
            </w:pPr>
            <w:r w:rsidRPr="00FE648F">
              <w:rPr>
                <w:rFonts w:ascii="Arial" w:eastAsia="Arial" w:hAnsi="Arial" w:cs="Arial"/>
                <w:sz w:val="18"/>
                <w:szCs w:val="18"/>
                <w:lang w:val="en-GB" w:bidi="en-US"/>
              </w:rPr>
              <w:t>Not applicable</w:t>
            </w:r>
          </w:p>
        </w:tc>
      </w:tr>
      <w:tr w:rsidR="005B2C68" w14:paraId="7ACA358E" w14:textId="77777777" w:rsidTr="00FA1052">
        <w:tc>
          <w:tcPr>
            <w:tcW w:w="7801" w:type="dxa"/>
            <w:gridSpan w:val="7"/>
            <w:tcMar>
              <w:top w:w="28" w:type="dxa"/>
              <w:bottom w:w="28" w:type="dxa"/>
            </w:tcMar>
          </w:tcPr>
          <w:p w14:paraId="71ABB12F" w14:textId="6125295E" w:rsidR="005B2C68" w:rsidRPr="00FE648F" w:rsidRDefault="005B2C68" w:rsidP="005B2C68">
            <w:pPr>
              <w:spacing w:before="60" w:after="60"/>
              <w:ind w:firstLine="567"/>
              <w:jc w:val="center"/>
              <w:rPr>
                <w:rFonts w:ascii="Arial" w:hAnsi="Arial" w:cs="Arial"/>
                <w:sz w:val="18"/>
                <w:szCs w:val="18"/>
              </w:rPr>
            </w:pPr>
            <w:r w:rsidRPr="00FE648F">
              <w:rPr>
                <w:rFonts w:ascii="Arial" w:hAnsi="Arial" w:cs="Arial"/>
                <w:b/>
                <w:sz w:val="18"/>
                <w:szCs w:val="18"/>
              </w:rPr>
              <w:t>6. PASLAUGŲ KOKYBĖ IR GARANTINIAI ĮSIPAREIGOJIMAI</w:t>
            </w:r>
          </w:p>
        </w:tc>
        <w:tc>
          <w:tcPr>
            <w:tcW w:w="7965" w:type="dxa"/>
            <w:gridSpan w:val="7"/>
            <w:tcMar>
              <w:top w:w="28" w:type="dxa"/>
              <w:bottom w:w="28" w:type="dxa"/>
            </w:tcMar>
          </w:tcPr>
          <w:p w14:paraId="62B953A1" w14:textId="6DD6806E" w:rsidR="005B2C68" w:rsidRPr="00FE648F" w:rsidRDefault="005B2C68" w:rsidP="005B2C68">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6. QUALITY OF SERVICES AND WARRANTY OBLIGATIONS</w:t>
            </w:r>
          </w:p>
        </w:tc>
      </w:tr>
      <w:tr w:rsidR="005B2C68" w14:paraId="08E218FE" w14:textId="77777777" w:rsidTr="00FA1052">
        <w:tc>
          <w:tcPr>
            <w:tcW w:w="2342" w:type="dxa"/>
            <w:gridSpan w:val="2"/>
            <w:tcMar>
              <w:top w:w="28" w:type="dxa"/>
              <w:bottom w:w="28" w:type="dxa"/>
            </w:tcMar>
          </w:tcPr>
          <w:p w14:paraId="4FF8379B" w14:textId="63412EF8" w:rsidR="005B2C68" w:rsidRPr="00FE648F" w:rsidRDefault="005B2C68" w:rsidP="005B2C68">
            <w:pPr>
              <w:rPr>
                <w:rFonts w:ascii="Arial" w:hAnsi="Arial" w:cs="Arial"/>
                <w:sz w:val="18"/>
                <w:szCs w:val="18"/>
              </w:rPr>
            </w:pPr>
            <w:r w:rsidRPr="00FE648F">
              <w:rPr>
                <w:rFonts w:ascii="Arial" w:hAnsi="Arial" w:cs="Arial"/>
                <w:b/>
                <w:sz w:val="18"/>
                <w:szCs w:val="18"/>
              </w:rPr>
              <w:t>6.1. Garantinis terminas</w:t>
            </w:r>
          </w:p>
        </w:tc>
        <w:tc>
          <w:tcPr>
            <w:tcW w:w="5459" w:type="dxa"/>
            <w:gridSpan w:val="5"/>
            <w:tcMar>
              <w:top w:w="28" w:type="dxa"/>
              <w:bottom w:w="28" w:type="dxa"/>
            </w:tcMar>
          </w:tcPr>
          <w:p w14:paraId="3A758245" w14:textId="3E6BDDA2" w:rsidR="005B2C68" w:rsidRPr="00FE648F" w:rsidRDefault="005C3F5E" w:rsidP="005B2C68">
            <w:pPr>
              <w:jc w:val="both"/>
              <w:rPr>
                <w:rFonts w:ascii="Arial" w:eastAsia="Arial" w:hAnsi="Arial" w:cs="Arial"/>
                <w:color w:val="000000" w:themeColor="text1"/>
                <w:sz w:val="18"/>
                <w:szCs w:val="18"/>
              </w:rPr>
            </w:pPr>
            <w:r w:rsidRPr="005C3F5E">
              <w:rPr>
                <w:rFonts w:ascii="Arial" w:eastAsia="Arial" w:hAnsi="Arial" w:cs="Arial"/>
                <w:color w:val="000000" w:themeColor="text1"/>
                <w:sz w:val="18"/>
                <w:szCs w:val="18"/>
              </w:rPr>
              <w:t>Nurodyta priede Nr. 2 „Techninė specifikacija“.</w:t>
            </w:r>
          </w:p>
        </w:tc>
        <w:tc>
          <w:tcPr>
            <w:tcW w:w="2217" w:type="dxa"/>
            <w:tcMar>
              <w:top w:w="28" w:type="dxa"/>
              <w:bottom w:w="28" w:type="dxa"/>
            </w:tcMar>
          </w:tcPr>
          <w:p w14:paraId="01E3361E" w14:textId="23B96063" w:rsidR="005B2C68" w:rsidRPr="00FE648F" w:rsidRDefault="005B2C68" w:rsidP="005B2C68">
            <w:pPr>
              <w:rPr>
                <w:rFonts w:ascii="Arial" w:hAnsi="Arial" w:cs="Arial"/>
                <w:sz w:val="18"/>
                <w:szCs w:val="18"/>
              </w:rPr>
            </w:pPr>
            <w:r w:rsidRPr="00FE648F">
              <w:rPr>
                <w:rFonts w:ascii="Arial" w:eastAsia="Arial" w:hAnsi="Arial" w:cs="Arial"/>
                <w:b/>
                <w:sz w:val="18"/>
                <w:szCs w:val="18"/>
                <w:lang w:val="en-GB" w:bidi="en-US"/>
              </w:rPr>
              <w:t>6.1. Warranty period</w:t>
            </w:r>
          </w:p>
        </w:tc>
        <w:tc>
          <w:tcPr>
            <w:tcW w:w="5748" w:type="dxa"/>
            <w:gridSpan w:val="6"/>
            <w:tcMar>
              <w:top w:w="28" w:type="dxa"/>
              <w:bottom w:w="28" w:type="dxa"/>
            </w:tcMar>
          </w:tcPr>
          <w:p w14:paraId="49136A4E" w14:textId="7788A8F2" w:rsidR="005B2C68" w:rsidRPr="00FE648F" w:rsidRDefault="00727257" w:rsidP="005B2C68">
            <w:pPr>
              <w:jc w:val="both"/>
              <w:rPr>
                <w:rFonts w:ascii="Arial" w:hAnsi="Arial" w:cs="Arial"/>
                <w:sz w:val="18"/>
                <w:szCs w:val="18"/>
              </w:rPr>
            </w:pPr>
            <w:r w:rsidRPr="00727257">
              <w:rPr>
                <w:rFonts w:ascii="Arial" w:eastAsia="Arial" w:hAnsi="Arial" w:cs="Arial"/>
                <w:sz w:val="18"/>
                <w:szCs w:val="18"/>
                <w:lang w:val="en-GB" w:bidi="en-US"/>
              </w:rPr>
              <w:t>Specified in Annex No. 2 “Technical Specification.”</w:t>
            </w:r>
          </w:p>
        </w:tc>
      </w:tr>
      <w:tr w:rsidR="005B2C68" w14:paraId="752B3326" w14:textId="77777777" w:rsidTr="00FA1052">
        <w:tc>
          <w:tcPr>
            <w:tcW w:w="2342" w:type="dxa"/>
            <w:gridSpan w:val="2"/>
            <w:tcMar>
              <w:top w:w="28" w:type="dxa"/>
              <w:bottom w:w="28" w:type="dxa"/>
            </w:tcMar>
          </w:tcPr>
          <w:p w14:paraId="54D82E29" w14:textId="41AF6C33" w:rsidR="005B2C68" w:rsidRPr="00FE648F" w:rsidRDefault="005B2C68" w:rsidP="005B2C68">
            <w:pPr>
              <w:rPr>
                <w:rFonts w:ascii="Arial" w:hAnsi="Arial" w:cs="Arial"/>
                <w:sz w:val="18"/>
                <w:szCs w:val="18"/>
              </w:rPr>
            </w:pPr>
            <w:r w:rsidRPr="00FE648F">
              <w:rPr>
                <w:rFonts w:ascii="Arial" w:hAnsi="Arial" w:cs="Arial"/>
                <w:b/>
                <w:sz w:val="18"/>
                <w:szCs w:val="18"/>
              </w:rPr>
              <w:t>6.2. Terminas Paslaugų trūkumams pašalinti</w:t>
            </w:r>
          </w:p>
        </w:tc>
        <w:tc>
          <w:tcPr>
            <w:tcW w:w="5459" w:type="dxa"/>
            <w:gridSpan w:val="5"/>
            <w:tcMar>
              <w:top w:w="28" w:type="dxa"/>
              <w:bottom w:w="28" w:type="dxa"/>
            </w:tcMar>
          </w:tcPr>
          <w:p w14:paraId="64E575E7" w14:textId="0CB13037" w:rsidR="005B2C68" w:rsidRPr="00FE648F" w:rsidRDefault="00023756" w:rsidP="005B2C68">
            <w:pPr>
              <w:jc w:val="both"/>
              <w:rPr>
                <w:rFonts w:ascii="Arial" w:hAnsi="Arial" w:cs="Arial"/>
                <w:color w:val="4472C4" w:themeColor="accent1"/>
                <w:sz w:val="18"/>
                <w:szCs w:val="18"/>
              </w:rPr>
            </w:pPr>
            <w:r w:rsidRPr="00023756">
              <w:rPr>
                <w:rFonts w:ascii="Arial" w:eastAsia="Arial" w:hAnsi="Arial" w:cs="Arial"/>
                <w:color w:val="000000" w:themeColor="text1"/>
                <w:sz w:val="18"/>
                <w:szCs w:val="18"/>
              </w:rPr>
              <w:t xml:space="preserve">Nurodyta priede Nr. 2 „Techninė specifikacija“. </w:t>
            </w:r>
          </w:p>
        </w:tc>
        <w:tc>
          <w:tcPr>
            <w:tcW w:w="2217" w:type="dxa"/>
            <w:tcMar>
              <w:top w:w="28" w:type="dxa"/>
              <w:bottom w:w="28" w:type="dxa"/>
            </w:tcMar>
          </w:tcPr>
          <w:p w14:paraId="4FFD673E" w14:textId="3D22F49B" w:rsidR="005B2C68" w:rsidRPr="00FE648F" w:rsidRDefault="005B2C68" w:rsidP="005B2C68">
            <w:pPr>
              <w:rPr>
                <w:rFonts w:ascii="Arial" w:hAnsi="Arial" w:cs="Arial"/>
                <w:sz w:val="18"/>
                <w:szCs w:val="18"/>
              </w:rPr>
            </w:pPr>
            <w:r w:rsidRPr="00FE648F">
              <w:rPr>
                <w:rFonts w:ascii="Arial" w:eastAsia="Arial" w:hAnsi="Arial" w:cs="Arial"/>
                <w:b/>
                <w:sz w:val="18"/>
                <w:szCs w:val="18"/>
                <w:lang w:val="en-GB" w:bidi="en-US"/>
              </w:rPr>
              <w:t>6.2. Deadline for rectifying deficiencies in the Services</w:t>
            </w:r>
          </w:p>
        </w:tc>
        <w:tc>
          <w:tcPr>
            <w:tcW w:w="5748" w:type="dxa"/>
            <w:gridSpan w:val="6"/>
            <w:tcMar>
              <w:top w:w="28" w:type="dxa"/>
              <w:bottom w:w="28" w:type="dxa"/>
            </w:tcMar>
          </w:tcPr>
          <w:p w14:paraId="51E91082" w14:textId="4481EC5B" w:rsidR="005B2C68" w:rsidRPr="00FE648F" w:rsidRDefault="00727257" w:rsidP="005B2C68">
            <w:pPr>
              <w:jc w:val="both"/>
              <w:rPr>
                <w:rFonts w:ascii="Arial" w:hAnsi="Arial" w:cs="Arial"/>
                <w:sz w:val="18"/>
                <w:szCs w:val="18"/>
              </w:rPr>
            </w:pPr>
            <w:r w:rsidRPr="00727257">
              <w:rPr>
                <w:rFonts w:ascii="Arial" w:eastAsia="Arial" w:hAnsi="Arial" w:cs="Arial"/>
                <w:sz w:val="18"/>
                <w:szCs w:val="18"/>
                <w:lang w:val="en-GB" w:bidi="en-US"/>
              </w:rPr>
              <w:t>Specified in Annex No. 2 “Technical Specification.”</w:t>
            </w:r>
          </w:p>
        </w:tc>
      </w:tr>
      <w:tr w:rsidR="005B2C68" w14:paraId="1A0DE2CC" w14:textId="77777777" w:rsidTr="00FA1052">
        <w:tc>
          <w:tcPr>
            <w:tcW w:w="2342" w:type="dxa"/>
            <w:gridSpan w:val="2"/>
            <w:tcMar>
              <w:top w:w="28" w:type="dxa"/>
              <w:bottom w:w="28" w:type="dxa"/>
            </w:tcMar>
          </w:tcPr>
          <w:p w14:paraId="195C7D5D" w14:textId="7173A358" w:rsidR="005B2C68" w:rsidRPr="00FE648F" w:rsidRDefault="005B2C68" w:rsidP="005B2C68">
            <w:pPr>
              <w:rPr>
                <w:rFonts w:ascii="Arial" w:hAnsi="Arial" w:cs="Arial"/>
                <w:sz w:val="18"/>
                <w:szCs w:val="18"/>
              </w:rPr>
            </w:pPr>
            <w:r w:rsidRPr="00FE648F">
              <w:rPr>
                <w:rFonts w:ascii="Arial" w:hAnsi="Arial" w:cs="Arial"/>
                <w:b/>
                <w:sz w:val="18"/>
                <w:szCs w:val="18"/>
              </w:rPr>
              <w:t xml:space="preserve">6.3. Kokybinių kriterijų įgyvendinimo </w:t>
            </w:r>
            <w:r w:rsidRPr="00FE648F">
              <w:rPr>
                <w:rFonts w:ascii="Arial" w:hAnsi="Arial" w:cs="Arial"/>
                <w:b/>
                <w:bCs/>
                <w:sz w:val="18"/>
                <w:szCs w:val="18"/>
              </w:rPr>
              <w:t xml:space="preserve">ir </w:t>
            </w:r>
            <w:r w:rsidRPr="00FE648F">
              <w:rPr>
                <w:rFonts w:ascii="Arial" w:hAnsi="Arial" w:cs="Arial"/>
                <w:b/>
                <w:sz w:val="18"/>
                <w:szCs w:val="18"/>
              </w:rPr>
              <w:t>tikrinimo tvarka</w:t>
            </w:r>
          </w:p>
        </w:tc>
        <w:tc>
          <w:tcPr>
            <w:tcW w:w="5459" w:type="dxa"/>
            <w:gridSpan w:val="5"/>
            <w:tcMar>
              <w:top w:w="28" w:type="dxa"/>
              <w:bottom w:w="28" w:type="dxa"/>
            </w:tcMar>
          </w:tcPr>
          <w:p w14:paraId="7C4E4F91" w14:textId="73F3A578" w:rsidR="00023756" w:rsidRPr="00FE648F" w:rsidRDefault="005B2C68" w:rsidP="00023756">
            <w:pPr>
              <w:jc w:val="both"/>
              <w:rPr>
                <w:rFonts w:ascii="Arial" w:hAnsi="Arial" w:cs="Arial"/>
                <w:sz w:val="18"/>
                <w:szCs w:val="18"/>
              </w:rPr>
            </w:pPr>
            <w:r w:rsidRPr="73E762EA">
              <w:rPr>
                <w:rFonts w:ascii="Arial" w:hAnsi="Arial" w:cs="Arial"/>
                <w:sz w:val="18"/>
                <w:szCs w:val="18"/>
              </w:rPr>
              <w:t>Netaikoma</w:t>
            </w:r>
          </w:p>
          <w:p w14:paraId="1556368A" w14:textId="608E35D6" w:rsidR="005B2C68" w:rsidRPr="00FE648F" w:rsidRDefault="005B2C68" w:rsidP="005B2C68">
            <w:pPr>
              <w:jc w:val="both"/>
              <w:rPr>
                <w:rFonts w:ascii="Arial" w:hAnsi="Arial" w:cs="Arial"/>
                <w:sz w:val="18"/>
                <w:szCs w:val="18"/>
              </w:rPr>
            </w:pPr>
          </w:p>
        </w:tc>
        <w:tc>
          <w:tcPr>
            <w:tcW w:w="2217" w:type="dxa"/>
            <w:tcMar>
              <w:top w:w="28" w:type="dxa"/>
              <w:bottom w:w="28" w:type="dxa"/>
            </w:tcMar>
          </w:tcPr>
          <w:p w14:paraId="39687107" w14:textId="30055A37" w:rsidR="005B2C68" w:rsidRPr="00FE648F" w:rsidRDefault="005B2C68" w:rsidP="005B2C68">
            <w:pPr>
              <w:rPr>
                <w:rFonts w:ascii="Arial" w:hAnsi="Arial" w:cs="Arial"/>
                <w:sz w:val="18"/>
                <w:szCs w:val="18"/>
              </w:rPr>
            </w:pPr>
            <w:r w:rsidRPr="00FE648F">
              <w:rPr>
                <w:rFonts w:ascii="Arial" w:eastAsia="Arial" w:hAnsi="Arial" w:cs="Arial"/>
                <w:b/>
                <w:sz w:val="18"/>
                <w:szCs w:val="18"/>
                <w:lang w:val="en-GB" w:bidi="en-US"/>
              </w:rPr>
              <w:t>6.3. Procedure for implementing and verifying the qualitative criteria</w:t>
            </w:r>
          </w:p>
        </w:tc>
        <w:tc>
          <w:tcPr>
            <w:tcW w:w="5748" w:type="dxa"/>
            <w:gridSpan w:val="6"/>
            <w:tcMar>
              <w:top w:w="28" w:type="dxa"/>
              <w:bottom w:w="28" w:type="dxa"/>
            </w:tcMar>
          </w:tcPr>
          <w:p w14:paraId="5862C579" w14:textId="29581702" w:rsidR="00023756" w:rsidRPr="00FE648F" w:rsidRDefault="005B2C68" w:rsidP="00023756">
            <w:pPr>
              <w:jc w:val="both"/>
              <w:rPr>
                <w:rFonts w:ascii="Arial" w:hAnsi="Arial" w:cs="Arial"/>
                <w:sz w:val="18"/>
                <w:szCs w:val="18"/>
              </w:rPr>
            </w:pPr>
            <w:r w:rsidRPr="73E762EA">
              <w:rPr>
                <w:rFonts w:ascii="Arial" w:eastAsia="Arial" w:hAnsi="Arial" w:cs="Arial"/>
                <w:sz w:val="18"/>
                <w:szCs w:val="18"/>
                <w:lang w:val="en-GB" w:bidi="en-US"/>
              </w:rPr>
              <w:t>Not applicable</w:t>
            </w:r>
          </w:p>
          <w:p w14:paraId="2776F7D1" w14:textId="0038E9A6" w:rsidR="005B2C68" w:rsidRPr="00FE648F" w:rsidRDefault="005B2C68" w:rsidP="005B2C68">
            <w:pPr>
              <w:jc w:val="both"/>
              <w:rPr>
                <w:rFonts w:ascii="Arial" w:hAnsi="Arial" w:cs="Arial"/>
                <w:sz w:val="18"/>
                <w:szCs w:val="18"/>
              </w:rPr>
            </w:pPr>
          </w:p>
        </w:tc>
      </w:tr>
      <w:tr w:rsidR="005B2C68" w14:paraId="697B42AE" w14:textId="77777777" w:rsidTr="00FA1052">
        <w:tc>
          <w:tcPr>
            <w:tcW w:w="7801" w:type="dxa"/>
            <w:gridSpan w:val="7"/>
            <w:tcMar>
              <w:top w:w="28" w:type="dxa"/>
              <w:bottom w:w="28" w:type="dxa"/>
            </w:tcMar>
          </w:tcPr>
          <w:p w14:paraId="21C265BB" w14:textId="50A3F70A" w:rsidR="005B2C68" w:rsidRPr="00FE648F" w:rsidRDefault="005B2C68" w:rsidP="005B2C68">
            <w:pPr>
              <w:spacing w:before="60" w:after="60"/>
              <w:ind w:firstLine="567"/>
              <w:jc w:val="center"/>
              <w:rPr>
                <w:rFonts w:ascii="Arial" w:hAnsi="Arial" w:cs="Arial"/>
                <w:sz w:val="18"/>
                <w:szCs w:val="18"/>
              </w:rPr>
            </w:pPr>
            <w:r w:rsidRPr="00FE648F">
              <w:rPr>
                <w:rFonts w:ascii="Arial" w:hAnsi="Arial" w:cs="Arial"/>
                <w:b/>
                <w:sz w:val="18"/>
                <w:szCs w:val="18"/>
              </w:rPr>
              <w:t>7. SUTARTIES VYKDYMUI PASITELKIAMI SUBTIEKĖJAI IR (AR) SPECIALISTAI</w:t>
            </w:r>
          </w:p>
        </w:tc>
        <w:tc>
          <w:tcPr>
            <w:tcW w:w="7965" w:type="dxa"/>
            <w:gridSpan w:val="7"/>
            <w:tcMar>
              <w:top w:w="28" w:type="dxa"/>
              <w:bottom w:w="28" w:type="dxa"/>
            </w:tcMar>
          </w:tcPr>
          <w:p w14:paraId="39C5848F" w14:textId="102080F4" w:rsidR="005B2C68" w:rsidRPr="00FE648F" w:rsidRDefault="005B2C68" w:rsidP="005B2C68">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7. ENGAGEMENT OF SUBCONTRACTORS AND/OR SPECIALISTS FOR THE PERFORMANCE OF THE CONTRACT</w:t>
            </w:r>
          </w:p>
        </w:tc>
      </w:tr>
      <w:tr w:rsidR="005B2C68" w14:paraId="1B360934" w14:textId="77777777" w:rsidTr="00FA1052">
        <w:tc>
          <w:tcPr>
            <w:tcW w:w="2342" w:type="dxa"/>
            <w:gridSpan w:val="2"/>
            <w:tcMar>
              <w:top w:w="28" w:type="dxa"/>
              <w:bottom w:w="28" w:type="dxa"/>
            </w:tcMar>
          </w:tcPr>
          <w:p w14:paraId="05BF6924" w14:textId="18B1586D" w:rsidR="005B2C68" w:rsidRPr="00FE648F" w:rsidRDefault="005B2C68" w:rsidP="005B2C68">
            <w:pPr>
              <w:rPr>
                <w:rFonts w:ascii="Arial" w:hAnsi="Arial" w:cs="Arial"/>
                <w:sz w:val="18"/>
                <w:szCs w:val="18"/>
              </w:rPr>
            </w:pPr>
            <w:r w:rsidRPr="00FE648F">
              <w:rPr>
                <w:rFonts w:ascii="Arial" w:hAnsi="Arial" w:cs="Arial"/>
                <w:b/>
                <w:bCs/>
                <w:sz w:val="18"/>
                <w:szCs w:val="18"/>
              </w:rPr>
              <w:lastRenderedPageBreak/>
              <w:t xml:space="preserve">7.1. Sutarties vykdymui </w:t>
            </w:r>
            <w:r w:rsidRPr="001B2C08">
              <w:rPr>
                <w:rFonts w:ascii="Arial" w:hAnsi="Arial" w:cs="Arial"/>
                <w:b/>
                <w:sz w:val="18"/>
                <w:szCs w:val="18"/>
              </w:rPr>
              <w:t>pasitelkiami</w:t>
            </w:r>
            <w:r w:rsidRPr="00FE648F">
              <w:rPr>
                <w:rFonts w:ascii="Arial" w:hAnsi="Arial" w:cs="Arial"/>
                <w:b/>
                <w:bCs/>
                <w:sz w:val="18"/>
                <w:szCs w:val="18"/>
              </w:rPr>
              <w:t xml:space="preserve"> subtiekėjai ir (ar) specialistai</w:t>
            </w:r>
          </w:p>
        </w:tc>
        <w:tc>
          <w:tcPr>
            <w:tcW w:w="5459" w:type="dxa"/>
            <w:gridSpan w:val="5"/>
            <w:tcMar>
              <w:top w:w="28" w:type="dxa"/>
              <w:bottom w:w="28" w:type="dxa"/>
            </w:tcMar>
          </w:tcPr>
          <w:p w14:paraId="669A18D3" w14:textId="77777777" w:rsidR="005B2C68" w:rsidRPr="00FE648F" w:rsidRDefault="005B2C68" w:rsidP="005B2C68">
            <w:pPr>
              <w:jc w:val="both"/>
              <w:rPr>
                <w:rFonts w:ascii="Arial" w:hAnsi="Arial" w:cs="Arial"/>
                <w:sz w:val="18"/>
                <w:szCs w:val="18"/>
              </w:rPr>
            </w:pPr>
            <w:r w:rsidRPr="00FE648F">
              <w:rPr>
                <w:rFonts w:ascii="Arial" w:hAnsi="Arial" w:cs="Arial"/>
                <w:sz w:val="18"/>
                <w:szCs w:val="18"/>
              </w:rPr>
              <w:t>Sutarties vykdymui subtiekėjai ir (ar) specialistai nepasitelkiami.</w:t>
            </w:r>
          </w:p>
          <w:p w14:paraId="40B73E94" w14:textId="77777777" w:rsidR="005B2C68" w:rsidRDefault="005B2C68" w:rsidP="005B2C68">
            <w:pPr>
              <w:jc w:val="both"/>
              <w:rPr>
                <w:rFonts w:ascii="Arial" w:hAnsi="Arial" w:cs="Arial"/>
                <w:sz w:val="18"/>
                <w:szCs w:val="18"/>
              </w:rPr>
            </w:pPr>
          </w:p>
          <w:p w14:paraId="24007395" w14:textId="77777777" w:rsidR="005B2C68" w:rsidRPr="00FE648F" w:rsidRDefault="005B2C68" w:rsidP="005B2C68">
            <w:pPr>
              <w:jc w:val="both"/>
              <w:rPr>
                <w:rFonts w:ascii="Arial" w:hAnsi="Arial" w:cs="Arial"/>
                <w:sz w:val="18"/>
                <w:szCs w:val="18"/>
              </w:rPr>
            </w:pPr>
          </w:p>
          <w:p w14:paraId="50E88B22" w14:textId="77777777" w:rsidR="005B2C68" w:rsidRPr="00AD4E6A" w:rsidRDefault="005B2C68" w:rsidP="005B2C68">
            <w:pPr>
              <w:jc w:val="both"/>
              <w:rPr>
                <w:rFonts w:ascii="Arial" w:hAnsi="Arial" w:cs="Arial"/>
                <w:color w:val="4472C4" w:themeColor="accent1"/>
                <w:sz w:val="18"/>
                <w:szCs w:val="18"/>
              </w:rPr>
            </w:pPr>
            <w:r w:rsidRPr="00AD4E6A">
              <w:rPr>
                <w:rFonts w:ascii="Arial" w:hAnsi="Arial" w:cs="Arial"/>
                <w:color w:val="4472C4" w:themeColor="accent1"/>
                <w:sz w:val="18"/>
                <w:szCs w:val="18"/>
              </w:rPr>
              <w:t>arba</w:t>
            </w:r>
          </w:p>
          <w:p w14:paraId="042E6941" w14:textId="77777777" w:rsidR="005B2C68" w:rsidRPr="00FE648F" w:rsidRDefault="005B2C68" w:rsidP="005B2C68">
            <w:pPr>
              <w:jc w:val="both"/>
              <w:rPr>
                <w:rFonts w:ascii="Arial" w:hAnsi="Arial" w:cs="Arial"/>
                <w:sz w:val="18"/>
                <w:szCs w:val="18"/>
              </w:rPr>
            </w:pPr>
          </w:p>
          <w:p w14:paraId="7E2D7219" w14:textId="77777777" w:rsidR="005B2C68" w:rsidRDefault="005B2C68" w:rsidP="005B2C68">
            <w:pPr>
              <w:jc w:val="both"/>
              <w:rPr>
                <w:rFonts w:ascii="Arial" w:hAnsi="Arial" w:cs="Arial"/>
                <w:sz w:val="18"/>
                <w:szCs w:val="18"/>
              </w:rPr>
            </w:pPr>
            <w:r w:rsidRPr="00FE648F">
              <w:rPr>
                <w:rFonts w:ascii="Arial" w:hAnsi="Arial" w:cs="Arial"/>
                <w:sz w:val="18"/>
                <w:szCs w:val="18"/>
              </w:rPr>
              <w:t>Sutarties vykdymui pasitelkiami subtiekėjai ir (ar) specialistai yra nurodyti Sutarties priede Nr</w:t>
            </w:r>
            <w:r w:rsidRPr="00FA7348">
              <w:rPr>
                <w:rFonts w:ascii="Arial" w:hAnsi="Arial" w:cs="Arial"/>
                <w:sz w:val="18"/>
                <w:szCs w:val="18"/>
              </w:rPr>
              <w:t>. [...] „Sutarties vykdymui pasitelkiami subtiekėjai ir (ar) specialistai“</w:t>
            </w:r>
          </w:p>
          <w:p w14:paraId="189AC02A" w14:textId="77777777" w:rsidR="00C4012B" w:rsidRDefault="00C4012B" w:rsidP="005B2C68">
            <w:pPr>
              <w:jc w:val="both"/>
              <w:rPr>
                <w:rFonts w:ascii="Arial" w:hAnsi="Arial" w:cs="Arial"/>
                <w:sz w:val="18"/>
                <w:szCs w:val="18"/>
              </w:rPr>
            </w:pPr>
          </w:p>
          <w:p w14:paraId="38B9FA28" w14:textId="03CAD67D" w:rsidR="00C4012B" w:rsidRPr="00FE648F" w:rsidRDefault="00C4012B" w:rsidP="005B2C68">
            <w:pPr>
              <w:jc w:val="both"/>
              <w:rPr>
                <w:rFonts w:ascii="Arial" w:hAnsi="Arial" w:cs="Arial"/>
                <w:sz w:val="18"/>
                <w:szCs w:val="18"/>
              </w:rPr>
            </w:pPr>
            <w:r w:rsidRPr="00526998">
              <w:rPr>
                <w:rFonts w:ascii="Arial" w:hAnsi="Arial" w:cs="Arial"/>
                <w:i/>
                <w:iCs/>
                <w:color w:val="4472C4"/>
                <w:sz w:val="18"/>
                <w:szCs w:val="18"/>
              </w:rPr>
              <w:t>(nurodomas sutarties pasirašymo metu</w:t>
            </w:r>
            <w:r>
              <w:rPr>
                <w:rFonts w:ascii="Arial" w:hAnsi="Arial" w:cs="Arial"/>
                <w:i/>
                <w:iCs/>
                <w:color w:val="4472C4"/>
                <w:sz w:val="18"/>
                <w:szCs w:val="18"/>
              </w:rPr>
              <w:t>)</w:t>
            </w:r>
          </w:p>
        </w:tc>
        <w:tc>
          <w:tcPr>
            <w:tcW w:w="2217" w:type="dxa"/>
            <w:tcMar>
              <w:top w:w="28" w:type="dxa"/>
              <w:bottom w:w="28" w:type="dxa"/>
            </w:tcMar>
          </w:tcPr>
          <w:p w14:paraId="67C2DE20" w14:textId="1F7B321E" w:rsidR="005B2C68" w:rsidRPr="00FE648F" w:rsidRDefault="005B2C68" w:rsidP="005B2C68">
            <w:pPr>
              <w:rPr>
                <w:rFonts w:ascii="Arial" w:hAnsi="Arial" w:cs="Arial"/>
                <w:sz w:val="18"/>
                <w:szCs w:val="18"/>
              </w:rPr>
            </w:pPr>
            <w:r w:rsidRPr="00FE648F">
              <w:rPr>
                <w:rFonts w:ascii="Arial" w:eastAsia="Arial" w:hAnsi="Arial" w:cs="Arial"/>
                <w:b/>
                <w:sz w:val="18"/>
                <w:szCs w:val="18"/>
                <w:lang w:val="en-GB" w:bidi="en-US"/>
              </w:rPr>
              <w:t>7.1. Engagement of subcontractors and/or specialists for the performance of the Contract</w:t>
            </w:r>
          </w:p>
        </w:tc>
        <w:tc>
          <w:tcPr>
            <w:tcW w:w="5748" w:type="dxa"/>
            <w:gridSpan w:val="6"/>
            <w:tcMar>
              <w:top w:w="28" w:type="dxa"/>
              <w:bottom w:w="28" w:type="dxa"/>
            </w:tcMar>
          </w:tcPr>
          <w:p w14:paraId="543E721A" w14:textId="77777777" w:rsidR="005B2C68" w:rsidRPr="00FE648F"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No subcontractors and/or specialists are engaged for the performance of the Contract.</w:t>
            </w:r>
          </w:p>
          <w:p w14:paraId="7AAC3B0A" w14:textId="77777777" w:rsidR="005B2C68" w:rsidRPr="00FE648F" w:rsidRDefault="005B2C68" w:rsidP="005B2C68">
            <w:pPr>
              <w:jc w:val="both"/>
              <w:rPr>
                <w:rFonts w:ascii="Arial" w:hAnsi="Arial" w:cs="Arial"/>
                <w:sz w:val="18"/>
                <w:szCs w:val="18"/>
                <w:lang w:val="en-GB"/>
              </w:rPr>
            </w:pPr>
          </w:p>
          <w:p w14:paraId="3C61E88B" w14:textId="77777777" w:rsidR="005B2C68" w:rsidRPr="00AD4E6A" w:rsidRDefault="005B2C68" w:rsidP="005B2C68">
            <w:pPr>
              <w:jc w:val="both"/>
              <w:rPr>
                <w:rFonts w:ascii="Arial" w:hAnsi="Arial" w:cs="Arial"/>
                <w:color w:val="4472C4" w:themeColor="accent1"/>
                <w:sz w:val="18"/>
                <w:szCs w:val="18"/>
                <w:lang w:val="en-GB"/>
              </w:rPr>
            </w:pPr>
            <w:r w:rsidRPr="00AD4E6A">
              <w:rPr>
                <w:rFonts w:ascii="Arial" w:eastAsia="Arial" w:hAnsi="Arial" w:cs="Arial"/>
                <w:color w:val="4472C4" w:themeColor="accent1"/>
                <w:sz w:val="18"/>
                <w:szCs w:val="18"/>
                <w:lang w:val="en-GB" w:bidi="en-US"/>
              </w:rPr>
              <w:t>or</w:t>
            </w:r>
          </w:p>
          <w:p w14:paraId="1322E45B" w14:textId="77777777" w:rsidR="005B2C68" w:rsidRPr="00FE648F" w:rsidRDefault="005B2C68" w:rsidP="005B2C68">
            <w:pPr>
              <w:jc w:val="both"/>
              <w:rPr>
                <w:rFonts w:ascii="Arial" w:hAnsi="Arial" w:cs="Arial"/>
                <w:sz w:val="18"/>
                <w:szCs w:val="18"/>
                <w:lang w:val="en-GB"/>
              </w:rPr>
            </w:pPr>
          </w:p>
          <w:p w14:paraId="666C560F" w14:textId="77777777" w:rsidR="005B2C68" w:rsidRDefault="005B2C68" w:rsidP="005B2C68">
            <w:pPr>
              <w:jc w:val="both"/>
              <w:rPr>
                <w:rFonts w:ascii="Arial" w:eastAsia="Arial" w:hAnsi="Arial" w:cs="Arial"/>
                <w:sz w:val="18"/>
                <w:szCs w:val="18"/>
                <w:lang w:val="en-GB" w:bidi="en-US"/>
              </w:rPr>
            </w:pPr>
            <w:r w:rsidRPr="00FE648F">
              <w:rPr>
                <w:rFonts w:ascii="Arial" w:eastAsia="Arial" w:hAnsi="Arial" w:cs="Arial"/>
                <w:sz w:val="18"/>
                <w:szCs w:val="18"/>
                <w:lang w:val="en-GB" w:bidi="en-US"/>
              </w:rPr>
              <w:t>The subcontractors and/or specialists to be engaged for the performance of the Contract are listed in Annex N</w:t>
            </w:r>
            <w:r w:rsidRPr="00FA7348">
              <w:rPr>
                <w:rFonts w:ascii="Arial" w:eastAsia="Arial" w:hAnsi="Arial" w:cs="Arial"/>
                <w:sz w:val="18"/>
                <w:szCs w:val="18"/>
                <w:lang w:val="en-GB" w:bidi="en-US"/>
              </w:rPr>
              <w:t>o [...] "Subcontractors and/or specialists to be engaged for the performance of the Contract"</w:t>
            </w:r>
          </w:p>
          <w:p w14:paraId="51BEAE6A" w14:textId="652E7D47" w:rsidR="00AD4E6A" w:rsidRPr="00FE648F" w:rsidRDefault="00AD4E6A" w:rsidP="005B2C68">
            <w:pPr>
              <w:jc w:val="both"/>
              <w:rPr>
                <w:rFonts w:ascii="Arial" w:hAnsi="Arial" w:cs="Arial"/>
                <w:sz w:val="18"/>
                <w:szCs w:val="18"/>
              </w:rPr>
            </w:pPr>
            <w:r w:rsidRPr="006B232B">
              <w:rPr>
                <w:rFonts w:ascii="Arial" w:hAnsi="Arial" w:cs="Arial"/>
                <w:color w:val="4472C4"/>
                <w:sz w:val="18"/>
                <w:szCs w:val="18"/>
              </w:rPr>
              <w:t>(</w:t>
            </w:r>
            <w:proofErr w:type="spellStart"/>
            <w:r w:rsidRPr="006B232B">
              <w:rPr>
                <w:rFonts w:ascii="Arial" w:hAnsi="Arial" w:cs="Arial"/>
                <w:i/>
                <w:iCs/>
                <w:color w:val="4472C4"/>
                <w:sz w:val="18"/>
                <w:szCs w:val="18"/>
              </w:rPr>
              <w:t>specify</w:t>
            </w:r>
            <w:proofErr w:type="spellEnd"/>
            <w:r>
              <w:t xml:space="preserve"> </w:t>
            </w:r>
            <w:r w:rsidRPr="005B1793">
              <w:rPr>
                <w:rFonts w:ascii="Arial" w:hAnsi="Arial" w:cs="Arial"/>
                <w:i/>
                <w:iCs/>
                <w:color w:val="4472C4"/>
                <w:sz w:val="18"/>
                <w:szCs w:val="18"/>
              </w:rPr>
              <w:t xml:space="preserve">at </w:t>
            </w:r>
            <w:proofErr w:type="spellStart"/>
            <w:r w:rsidRPr="005B1793">
              <w:rPr>
                <w:rFonts w:ascii="Arial" w:hAnsi="Arial" w:cs="Arial"/>
                <w:i/>
                <w:iCs/>
                <w:color w:val="4472C4"/>
                <w:sz w:val="18"/>
                <w:szCs w:val="18"/>
              </w:rPr>
              <w:t>the</w:t>
            </w:r>
            <w:proofErr w:type="spellEnd"/>
            <w:r w:rsidRPr="005B1793">
              <w:rPr>
                <w:rFonts w:ascii="Arial" w:hAnsi="Arial" w:cs="Arial"/>
                <w:i/>
                <w:iCs/>
                <w:color w:val="4472C4"/>
                <w:sz w:val="18"/>
                <w:szCs w:val="18"/>
              </w:rPr>
              <w:t xml:space="preserve"> </w:t>
            </w:r>
            <w:proofErr w:type="spellStart"/>
            <w:r w:rsidRPr="005B1793">
              <w:rPr>
                <w:rFonts w:ascii="Arial" w:hAnsi="Arial" w:cs="Arial"/>
                <w:i/>
                <w:iCs/>
                <w:color w:val="4472C4"/>
                <w:sz w:val="18"/>
                <w:szCs w:val="18"/>
              </w:rPr>
              <w:t>time</w:t>
            </w:r>
            <w:proofErr w:type="spellEnd"/>
            <w:r w:rsidRPr="005B1793">
              <w:rPr>
                <w:rFonts w:ascii="Arial" w:hAnsi="Arial" w:cs="Arial"/>
                <w:i/>
                <w:iCs/>
                <w:color w:val="4472C4"/>
                <w:sz w:val="18"/>
                <w:szCs w:val="18"/>
              </w:rPr>
              <w:t xml:space="preserve"> </w:t>
            </w:r>
            <w:proofErr w:type="spellStart"/>
            <w:r w:rsidRPr="005B1793">
              <w:rPr>
                <w:rFonts w:ascii="Arial" w:hAnsi="Arial" w:cs="Arial"/>
                <w:i/>
                <w:iCs/>
                <w:color w:val="4472C4"/>
                <w:sz w:val="18"/>
                <w:szCs w:val="18"/>
              </w:rPr>
              <w:t>of</w:t>
            </w:r>
            <w:proofErr w:type="spellEnd"/>
            <w:r w:rsidRPr="005B1793">
              <w:rPr>
                <w:rFonts w:ascii="Arial" w:hAnsi="Arial" w:cs="Arial"/>
                <w:i/>
                <w:iCs/>
                <w:color w:val="4472C4"/>
                <w:sz w:val="18"/>
                <w:szCs w:val="18"/>
              </w:rPr>
              <w:t xml:space="preserve"> </w:t>
            </w:r>
            <w:proofErr w:type="spellStart"/>
            <w:r w:rsidRPr="005B1793">
              <w:rPr>
                <w:rFonts w:ascii="Arial" w:hAnsi="Arial" w:cs="Arial"/>
                <w:i/>
                <w:iCs/>
                <w:color w:val="4472C4"/>
                <w:sz w:val="18"/>
                <w:szCs w:val="18"/>
              </w:rPr>
              <w:t>signing</w:t>
            </w:r>
            <w:proofErr w:type="spellEnd"/>
            <w:r w:rsidRPr="005B1793">
              <w:rPr>
                <w:rFonts w:ascii="Arial" w:hAnsi="Arial" w:cs="Arial"/>
                <w:i/>
                <w:iCs/>
                <w:color w:val="4472C4"/>
                <w:sz w:val="18"/>
                <w:szCs w:val="18"/>
              </w:rPr>
              <w:t xml:space="preserve"> </w:t>
            </w:r>
            <w:proofErr w:type="spellStart"/>
            <w:r w:rsidRPr="005B1793">
              <w:rPr>
                <w:rFonts w:ascii="Arial" w:hAnsi="Arial" w:cs="Arial"/>
                <w:i/>
                <w:iCs/>
                <w:color w:val="4472C4"/>
                <w:sz w:val="18"/>
                <w:szCs w:val="18"/>
              </w:rPr>
              <w:t>the</w:t>
            </w:r>
            <w:proofErr w:type="spellEnd"/>
            <w:r w:rsidRPr="005B1793">
              <w:rPr>
                <w:rFonts w:ascii="Arial" w:hAnsi="Arial" w:cs="Arial"/>
                <w:i/>
                <w:iCs/>
                <w:color w:val="4472C4"/>
                <w:sz w:val="18"/>
                <w:szCs w:val="18"/>
              </w:rPr>
              <w:t xml:space="preserve"> </w:t>
            </w:r>
            <w:proofErr w:type="spellStart"/>
            <w:r w:rsidRPr="005B1793">
              <w:rPr>
                <w:rFonts w:ascii="Arial" w:hAnsi="Arial" w:cs="Arial"/>
                <w:i/>
                <w:iCs/>
                <w:color w:val="4472C4"/>
                <w:sz w:val="18"/>
                <w:szCs w:val="18"/>
              </w:rPr>
              <w:t>contract</w:t>
            </w:r>
            <w:proofErr w:type="spellEnd"/>
            <w:r>
              <w:rPr>
                <w:rFonts w:ascii="Arial" w:hAnsi="Arial" w:cs="Arial"/>
                <w:i/>
                <w:iCs/>
                <w:color w:val="4472C4"/>
                <w:sz w:val="18"/>
                <w:szCs w:val="18"/>
              </w:rPr>
              <w:t>)</w:t>
            </w:r>
          </w:p>
        </w:tc>
      </w:tr>
      <w:tr w:rsidR="005B2C68" w14:paraId="5CD70D2F" w14:textId="77777777" w:rsidTr="00FA1052">
        <w:tc>
          <w:tcPr>
            <w:tcW w:w="7801" w:type="dxa"/>
            <w:gridSpan w:val="7"/>
            <w:tcMar>
              <w:top w:w="28" w:type="dxa"/>
              <w:bottom w:w="28" w:type="dxa"/>
            </w:tcMar>
          </w:tcPr>
          <w:p w14:paraId="030BCA90" w14:textId="2E30BA55" w:rsidR="005B2C68" w:rsidRPr="00FE648F" w:rsidRDefault="005B2C68" w:rsidP="005B2C68">
            <w:pPr>
              <w:ind w:firstLine="567"/>
              <w:jc w:val="center"/>
              <w:rPr>
                <w:rFonts w:ascii="Arial" w:hAnsi="Arial" w:cs="Arial"/>
                <w:sz w:val="18"/>
                <w:szCs w:val="18"/>
              </w:rPr>
            </w:pPr>
            <w:r w:rsidRPr="00FE648F">
              <w:rPr>
                <w:rFonts w:ascii="Arial" w:hAnsi="Arial" w:cs="Arial"/>
                <w:b/>
                <w:sz w:val="18"/>
                <w:szCs w:val="18"/>
              </w:rPr>
              <w:t>8. PRIEVOLIŲ PAGAL SUTARTĮ ĮVYKDYMO UŽTIKRINIMAS</w:t>
            </w:r>
          </w:p>
        </w:tc>
        <w:tc>
          <w:tcPr>
            <w:tcW w:w="7965" w:type="dxa"/>
            <w:gridSpan w:val="7"/>
            <w:tcMar>
              <w:top w:w="28" w:type="dxa"/>
              <w:bottom w:w="28" w:type="dxa"/>
            </w:tcMar>
          </w:tcPr>
          <w:p w14:paraId="7666B267" w14:textId="20275808" w:rsidR="005B2C68" w:rsidRPr="00FE648F" w:rsidRDefault="005B2C68" w:rsidP="005B2C68">
            <w:pPr>
              <w:ind w:firstLine="567"/>
              <w:jc w:val="center"/>
              <w:rPr>
                <w:rFonts w:ascii="Arial" w:hAnsi="Arial" w:cs="Arial"/>
                <w:sz w:val="18"/>
                <w:szCs w:val="18"/>
              </w:rPr>
            </w:pPr>
            <w:r w:rsidRPr="00FE648F">
              <w:rPr>
                <w:rFonts w:ascii="Arial" w:eastAsia="Arial" w:hAnsi="Arial" w:cs="Arial"/>
                <w:b/>
                <w:sz w:val="18"/>
                <w:szCs w:val="18"/>
                <w:lang w:val="en-GB" w:bidi="en-US"/>
              </w:rPr>
              <w:t>8. SECURITY FOR FULFILMENT OF CONTRACTUAL OBLIGATIONS</w:t>
            </w:r>
          </w:p>
        </w:tc>
      </w:tr>
      <w:tr w:rsidR="005B2C68" w14:paraId="5F66EE7A" w14:textId="77777777" w:rsidTr="00FA1052">
        <w:tc>
          <w:tcPr>
            <w:tcW w:w="2342" w:type="dxa"/>
            <w:gridSpan w:val="2"/>
            <w:tcMar>
              <w:top w:w="28" w:type="dxa"/>
              <w:bottom w:w="28" w:type="dxa"/>
            </w:tcMar>
          </w:tcPr>
          <w:p w14:paraId="5863AEC9" w14:textId="2A7BF7EB" w:rsidR="005B2C68" w:rsidRPr="00FE648F" w:rsidRDefault="005B2C68" w:rsidP="005B2C68">
            <w:pPr>
              <w:rPr>
                <w:rFonts w:ascii="Arial" w:hAnsi="Arial" w:cs="Arial"/>
                <w:sz w:val="18"/>
                <w:szCs w:val="18"/>
              </w:rPr>
            </w:pPr>
            <w:r w:rsidRPr="00FE648F">
              <w:rPr>
                <w:rFonts w:ascii="Arial" w:hAnsi="Arial" w:cs="Arial"/>
                <w:b/>
                <w:sz w:val="18"/>
                <w:szCs w:val="18"/>
              </w:rPr>
              <w:t xml:space="preserve">8.1. Prievolių pagal Sutartį įvykdymo </w:t>
            </w:r>
            <w:r w:rsidRPr="00FB59FE">
              <w:rPr>
                <w:rFonts w:ascii="Arial" w:hAnsi="Arial" w:cs="Arial"/>
                <w:b/>
                <w:bCs/>
                <w:sz w:val="18"/>
                <w:szCs w:val="18"/>
              </w:rPr>
              <w:t>užtikrinimas</w:t>
            </w:r>
          </w:p>
        </w:tc>
        <w:tc>
          <w:tcPr>
            <w:tcW w:w="5459" w:type="dxa"/>
            <w:gridSpan w:val="5"/>
            <w:tcMar>
              <w:top w:w="28" w:type="dxa"/>
              <w:bottom w:w="28" w:type="dxa"/>
            </w:tcMar>
          </w:tcPr>
          <w:p w14:paraId="03939A66" w14:textId="77777777" w:rsidR="00AD4E6A" w:rsidRDefault="005B2C68" w:rsidP="005B2C68">
            <w:pPr>
              <w:jc w:val="both"/>
              <w:rPr>
                <w:rFonts w:ascii="Arial" w:hAnsi="Arial" w:cs="Arial"/>
                <w:sz w:val="18"/>
                <w:szCs w:val="18"/>
              </w:rPr>
            </w:pPr>
            <w:r w:rsidRPr="00FE648F">
              <w:rPr>
                <w:rFonts w:ascii="Arial" w:hAnsi="Arial" w:cs="Arial"/>
                <w:sz w:val="18"/>
                <w:szCs w:val="18"/>
              </w:rPr>
              <w:t>Prievolių pagal Sutartį įvykdymas užtikrinamas</w:t>
            </w:r>
            <w:r w:rsidR="00AD4E6A">
              <w:rPr>
                <w:rFonts w:ascii="Arial" w:hAnsi="Arial" w:cs="Arial"/>
                <w:sz w:val="18"/>
                <w:szCs w:val="18"/>
              </w:rPr>
              <w:t>:</w:t>
            </w:r>
          </w:p>
          <w:p w14:paraId="4526234B" w14:textId="0C67F7D8" w:rsidR="005B2C68" w:rsidRPr="00FE648F" w:rsidRDefault="00AD4E6A" w:rsidP="005B2C68">
            <w:pPr>
              <w:jc w:val="both"/>
              <w:rPr>
                <w:rFonts w:ascii="Arial" w:hAnsi="Arial" w:cs="Arial"/>
                <w:sz w:val="18"/>
                <w:szCs w:val="18"/>
              </w:rPr>
            </w:pPr>
            <w:r>
              <w:rPr>
                <w:rFonts w:ascii="Arial" w:hAnsi="Arial" w:cs="Arial"/>
                <w:sz w:val="18"/>
                <w:szCs w:val="18"/>
              </w:rPr>
              <w:t>N</w:t>
            </w:r>
            <w:r w:rsidR="005B2C68" w:rsidRPr="00FE648F">
              <w:rPr>
                <w:rFonts w:ascii="Arial" w:hAnsi="Arial" w:cs="Arial"/>
                <w:sz w:val="18"/>
                <w:szCs w:val="18"/>
              </w:rPr>
              <w:t>etesybomis (delspinigiais, bauda);</w:t>
            </w:r>
          </w:p>
          <w:p w14:paraId="4121A6E8" w14:textId="7945F89C" w:rsidR="005B2C68" w:rsidRPr="00FE648F" w:rsidRDefault="005B2C68" w:rsidP="005B2C68">
            <w:pPr>
              <w:jc w:val="both"/>
              <w:rPr>
                <w:rFonts w:ascii="Arial" w:hAnsi="Arial" w:cs="Arial"/>
                <w:sz w:val="18"/>
                <w:szCs w:val="18"/>
              </w:rPr>
            </w:pPr>
          </w:p>
        </w:tc>
        <w:tc>
          <w:tcPr>
            <w:tcW w:w="2217" w:type="dxa"/>
            <w:tcMar>
              <w:top w:w="28" w:type="dxa"/>
              <w:bottom w:w="28" w:type="dxa"/>
            </w:tcMar>
          </w:tcPr>
          <w:p w14:paraId="6F963307" w14:textId="331D1117" w:rsidR="005B2C68" w:rsidRPr="00FE648F" w:rsidRDefault="005B2C68" w:rsidP="005B2C68">
            <w:pPr>
              <w:rPr>
                <w:rFonts w:ascii="Arial" w:hAnsi="Arial" w:cs="Arial"/>
                <w:sz w:val="18"/>
                <w:szCs w:val="18"/>
              </w:rPr>
            </w:pPr>
            <w:r w:rsidRPr="00FE648F">
              <w:rPr>
                <w:rFonts w:ascii="Arial" w:eastAsia="Arial" w:hAnsi="Arial" w:cs="Arial"/>
                <w:b/>
                <w:sz w:val="18"/>
                <w:szCs w:val="18"/>
                <w:lang w:val="en-GB" w:bidi="en-US"/>
              </w:rPr>
              <w:t>8.1. Security for fulfilment of contractual obligations</w:t>
            </w:r>
          </w:p>
        </w:tc>
        <w:tc>
          <w:tcPr>
            <w:tcW w:w="5748" w:type="dxa"/>
            <w:gridSpan w:val="6"/>
            <w:tcMar>
              <w:top w:w="28" w:type="dxa"/>
              <w:bottom w:w="28" w:type="dxa"/>
            </w:tcMar>
          </w:tcPr>
          <w:p w14:paraId="7D257C1D" w14:textId="655DE922" w:rsidR="005B2C68" w:rsidRPr="00FE648F"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Performance of obligations under the Contract is secured by:</w:t>
            </w:r>
          </w:p>
          <w:p w14:paraId="22175FCB" w14:textId="77777777" w:rsidR="005B2C68" w:rsidRPr="00FE648F"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Penalties (default interest, fine</w:t>
            </w:r>
            <w:proofErr w:type="gramStart"/>
            <w:r w:rsidRPr="00FE648F">
              <w:rPr>
                <w:rFonts w:ascii="Arial" w:eastAsia="Arial" w:hAnsi="Arial" w:cs="Arial"/>
                <w:sz w:val="18"/>
                <w:szCs w:val="18"/>
                <w:lang w:val="en-GB" w:bidi="en-US"/>
              </w:rPr>
              <w:t>);</w:t>
            </w:r>
            <w:proofErr w:type="gramEnd"/>
          </w:p>
          <w:p w14:paraId="430CDC29" w14:textId="09FA60BD" w:rsidR="005B2C68" w:rsidRPr="00FE648F" w:rsidRDefault="005B2C68" w:rsidP="005B2C68">
            <w:pPr>
              <w:jc w:val="both"/>
              <w:rPr>
                <w:rFonts w:ascii="Arial" w:hAnsi="Arial" w:cs="Arial"/>
                <w:sz w:val="18"/>
                <w:szCs w:val="18"/>
              </w:rPr>
            </w:pPr>
          </w:p>
        </w:tc>
      </w:tr>
      <w:tr w:rsidR="005B2C68" w14:paraId="086E5B6A" w14:textId="77777777" w:rsidTr="00FA1052">
        <w:tc>
          <w:tcPr>
            <w:tcW w:w="2342" w:type="dxa"/>
            <w:gridSpan w:val="2"/>
            <w:tcMar>
              <w:top w:w="28" w:type="dxa"/>
              <w:bottom w:w="28" w:type="dxa"/>
            </w:tcMar>
          </w:tcPr>
          <w:p w14:paraId="4DFFC98C" w14:textId="535AE66D" w:rsidR="005B2C68" w:rsidRPr="00FE648F" w:rsidRDefault="005B2C68" w:rsidP="005B2C68">
            <w:pPr>
              <w:rPr>
                <w:rFonts w:ascii="Arial" w:hAnsi="Arial" w:cs="Arial"/>
                <w:sz w:val="18"/>
                <w:szCs w:val="18"/>
              </w:rPr>
            </w:pPr>
            <w:r w:rsidRPr="00FE648F">
              <w:rPr>
                <w:rFonts w:ascii="Arial" w:hAnsi="Arial" w:cs="Arial"/>
                <w:b/>
                <w:sz w:val="18"/>
                <w:szCs w:val="18"/>
              </w:rPr>
              <w:t>8.2</w:t>
            </w:r>
            <w:r>
              <w:rPr>
                <w:rFonts w:ascii="Arial" w:hAnsi="Arial" w:cs="Arial"/>
                <w:b/>
                <w:sz w:val="18"/>
                <w:szCs w:val="18"/>
              </w:rPr>
              <w:t>.</w:t>
            </w:r>
            <w:r w:rsidRPr="00FE648F">
              <w:rPr>
                <w:rFonts w:ascii="Arial" w:hAnsi="Arial" w:cs="Arial"/>
                <w:b/>
                <w:sz w:val="18"/>
                <w:szCs w:val="18"/>
              </w:rPr>
              <w:t xml:space="preserve"> Sutarties įvykdymo užtikrinimo galiojimo terminas</w:t>
            </w:r>
          </w:p>
        </w:tc>
        <w:tc>
          <w:tcPr>
            <w:tcW w:w="5459" w:type="dxa"/>
            <w:gridSpan w:val="5"/>
            <w:tcMar>
              <w:top w:w="28" w:type="dxa"/>
              <w:bottom w:w="28" w:type="dxa"/>
            </w:tcMar>
          </w:tcPr>
          <w:p w14:paraId="6D56E43F" w14:textId="77777777" w:rsidR="002A0201" w:rsidRPr="00FE648F" w:rsidRDefault="002A0201" w:rsidP="002A0201">
            <w:pPr>
              <w:jc w:val="both"/>
              <w:rPr>
                <w:rFonts w:ascii="Arial" w:hAnsi="Arial" w:cs="Arial"/>
                <w:sz w:val="18"/>
                <w:szCs w:val="18"/>
              </w:rPr>
            </w:pPr>
            <w:r w:rsidRPr="00FE648F">
              <w:rPr>
                <w:rFonts w:ascii="Arial" w:hAnsi="Arial" w:cs="Arial"/>
                <w:sz w:val="18"/>
                <w:szCs w:val="18"/>
              </w:rPr>
              <w:t>Netaikoma</w:t>
            </w:r>
          </w:p>
          <w:p w14:paraId="0AD7B982" w14:textId="265A32AD" w:rsidR="005B2C68" w:rsidRPr="00FE648F" w:rsidRDefault="005B2C68" w:rsidP="005B2C68">
            <w:pPr>
              <w:jc w:val="both"/>
              <w:rPr>
                <w:rFonts w:ascii="Arial" w:hAnsi="Arial" w:cs="Arial"/>
                <w:sz w:val="18"/>
                <w:szCs w:val="18"/>
              </w:rPr>
            </w:pPr>
          </w:p>
        </w:tc>
        <w:tc>
          <w:tcPr>
            <w:tcW w:w="2217" w:type="dxa"/>
            <w:tcMar>
              <w:top w:w="28" w:type="dxa"/>
              <w:bottom w:w="28" w:type="dxa"/>
            </w:tcMar>
          </w:tcPr>
          <w:p w14:paraId="6BC75A3E" w14:textId="6146D629" w:rsidR="005B2C68" w:rsidRPr="00FE648F" w:rsidRDefault="005B2C68" w:rsidP="005B2C68">
            <w:pPr>
              <w:rPr>
                <w:rFonts w:ascii="Arial" w:hAnsi="Arial" w:cs="Arial"/>
                <w:sz w:val="18"/>
                <w:szCs w:val="18"/>
              </w:rPr>
            </w:pPr>
            <w:r w:rsidRPr="00FE648F">
              <w:rPr>
                <w:rFonts w:ascii="Arial" w:eastAsia="Arial" w:hAnsi="Arial" w:cs="Arial"/>
                <w:b/>
                <w:sz w:val="18"/>
                <w:szCs w:val="18"/>
                <w:lang w:val="en-GB" w:bidi="en-US"/>
              </w:rPr>
              <w:t>8.2</w:t>
            </w:r>
            <w:r>
              <w:rPr>
                <w:rFonts w:ascii="Arial" w:eastAsia="Arial" w:hAnsi="Arial" w:cs="Arial"/>
                <w:b/>
                <w:sz w:val="18"/>
                <w:szCs w:val="18"/>
                <w:lang w:val="en-GB" w:bidi="en-US"/>
              </w:rPr>
              <w:t>.</w:t>
            </w:r>
            <w:r w:rsidRPr="00FE648F">
              <w:rPr>
                <w:rFonts w:ascii="Arial" w:eastAsia="Arial" w:hAnsi="Arial" w:cs="Arial"/>
                <w:b/>
                <w:sz w:val="18"/>
                <w:szCs w:val="18"/>
                <w:lang w:val="en-GB" w:bidi="en-US"/>
              </w:rPr>
              <w:t xml:space="preserve"> Term of validity of the Contract Performance Security</w:t>
            </w:r>
          </w:p>
        </w:tc>
        <w:tc>
          <w:tcPr>
            <w:tcW w:w="5748" w:type="dxa"/>
            <w:gridSpan w:val="6"/>
            <w:tcMar>
              <w:top w:w="28" w:type="dxa"/>
              <w:bottom w:w="28" w:type="dxa"/>
            </w:tcMar>
          </w:tcPr>
          <w:p w14:paraId="6DC4A885" w14:textId="77777777" w:rsidR="002A0201" w:rsidRPr="00FE648F" w:rsidRDefault="002A0201" w:rsidP="002A0201">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10F45505" w14:textId="582A672A" w:rsidR="005B2C68" w:rsidRPr="00FE648F" w:rsidRDefault="005B2C68" w:rsidP="005B2C68">
            <w:pPr>
              <w:jc w:val="both"/>
              <w:rPr>
                <w:rFonts w:ascii="Arial" w:hAnsi="Arial" w:cs="Arial"/>
                <w:sz w:val="18"/>
                <w:szCs w:val="18"/>
              </w:rPr>
            </w:pPr>
          </w:p>
        </w:tc>
      </w:tr>
      <w:tr w:rsidR="005B2C68" w14:paraId="69523C53" w14:textId="77777777" w:rsidTr="00FA1052">
        <w:tc>
          <w:tcPr>
            <w:tcW w:w="2342" w:type="dxa"/>
            <w:gridSpan w:val="2"/>
            <w:tcMar>
              <w:top w:w="28" w:type="dxa"/>
              <w:bottom w:w="28" w:type="dxa"/>
            </w:tcMar>
          </w:tcPr>
          <w:p w14:paraId="17A13103" w14:textId="1D3099BA" w:rsidR="005B2C68" w:rsidRPr="00FE648F" w:rsidRDefault="005B2C68" w:rsidP="005B2C68">
            <w:pPr>
              <w:rPr>
                <w:rFonts w:ascii="Arial" w:hAnsi="Arial" w:cs="Arial"/>
                <w:sz w:val="18"/>
                <w:szCs w:val="18"/>
              </w:rPr>
            </w:pPr>
            <w:r w:rsidRPr="00FE648F">
              <w:rPr>
                <w:rFonts w:ascii="Arial" w:hAnsi="Arial" w:cs="Arial"/>
                <w:b/>
                <w:sz w:val="18"/>
                <w:szCs w:val="18"/>
              </w:rPr>
              <w:t>8.3. Sutarties įvykdymo užtikrinimo pateikimas</w:t>
            </w:r>
          </w:p>
        </w:tc>
        <w:tc>
          <w:tcPr>
            <w:tcW w:w="5459" w:type="dxa"/>
            <w:gridSpan w:val="5"/>
            <w:tcMar>
              <w:top w:w="28" w:type="dxa"/>
              <w:bottom w:w="28" w:type="dxa"/>
            </w:tcMar>
          </w:tcPr>
          <w:p w14:paraId="378174C3" w14:textId="77777777" w:rsidR="002A0201" w:rsidRPr="00FE648F" w:rsidRDefault="002A0201" w:rsidP="002A0201">
            <w:pPr>
              <w:jc w:val="both"/>
              <w:rPr>
                <w:rFonts w:ascii="Arial" w:hAnsi="Arial" w:cs="Arial"/>
                <w:sz w:val="18"/>
                <w:szCs w:val="18"/>
              </w:rPr>
            </w:pPr>
            <w:r w:rsidRPr="00FE648F">
              <w:rPr>
                <w:rFonts w:ascii="Arial" w:hAnsi="Arial" w:cs="Arial"/>
                <w:sz w:val="18"/>
                <w:szCs w:val="18"/>
              </w:rPr>
              <w:t>Netaikoma</w:t>
            </w:r>
          </w:p>
          <w:p w14:paraId="0CB5A6A3" w14:textId="141CFF79" w:rsidR="005B2C68" w:rsidRPr="00FE648F" w:rsidRDefault="005B2C68" w:rsidP="005B2C68">
            <w:pPr>
              <w:jc w:val="both"/>
              <w:rPr>
                <w:rFonts w:ascii="Arial" w:hAnsi="Arial" w:cs="Arial"/>
                <w:sz w:val="18"/>
                <w:szCs w:val="18"/>
              </w:rPr>
            </w:pPr>
          </w:p>
        </w:tc>
        <w:tc>
          <w:tcPr>
            <w:tcW w:w="2217" w:type="dxa"/>
            <w:tcMar>
              <w:top w:w="28" w:type="dxa"/>
              <w:bottom w:w="28" w:type="dxa"/>
            </w:tcMar>
          </w:tcPr>
          <w:p w14:paraId="6DA7F237" w14:textId="431F0536" w:rsidR="005B2C68" w:rsidRPr="00FE648F" w:rsidRDefault="005B2C68" w:rsidP="005B2C68">
            <w:pPr>
              <w:rPr>
                <w:rFonts w:ascii="Arial" w:hAnsi="Arial" w:cs="Arial"/>
                <w:sz w:val="18"/>
                <w:szCs w:val="18"/>
              </w:rPr>
            </w:pPr>
            <w:r w:rsidRPr="00FE648F">
              <w:rPr>
                <w:rFonts w:ascii="Arial" w:eastAsia="Arial" w:hAnsi="Arial" w:cs="Arial"/>
                <w:b/>
                <w:sz w:val="18"/>
                <w:szCs w:val="18"/>
                <w:lang w:val="en-GB" w:bidi="en-US"/>
              </w:rPr>
              <w:t>8.3. Provision of the Contract Performance Security</w:t>
            </w:r>
          </w:p>
        </w:tc>
        <w:tc>
          <w:tcPr>
            <w:tcW w:w="5748" w:type="dxa"/>
            <w:gridSpan w:val="6"/>
            <w:tcMar>
              <w:top w:w="28" w:type="dxa"/>
              <w:bottom w:w="28" w:type="dxa"/>
            </w:tcMar>
          </w:tcPr>
          <w:p w14:paraId="710C64A4" w14:textId="77777777" w:rsidR="002A0201" w:rsidRPr="00FE648F" w:rsidRDefault="002A0201" w:rsidP="002A0201">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2FC66660" w14:textId="66C6BB4D" w:rsidR="005B2C68" w:rsidRPr="00FE648F" w:rsidRDefault="005B2C68" w:rsidP="005B2C68">
            <w:pPr>
              <w:jc w:val="both"/>
              <w:rPr>
                <w:rFonts w:ascii="Arial" w:hAnsi="Arial" w:cs="Arial"/>
                <w:sz w:val="18"/>
                <w:szCs w:val="18"/>
              </w:rPr>
            </w:pPr>
          </w:p>
        </w:tc>
      </w:tr>
      <w:tr w:rsidR="005B2C68" w14:paraId="5EC0823E" w14:textId="77777777" w:rsidTr="00FA1052">
        <w:tc>
          <w:tcPr>
            <w:tcW w:w="7801" w:type="dxa"/>
            <w:gridSpan w:val="7"/>
            <w:tcMar>
              <w:top w:w="28" w:type="dxa"/>
              <w:bottom w:w="28" w:type="dxa"/>
            </w:tcMar>
          </w:tcPr>
          <w:p w14:paraId="12E138FC" w14:textId="6883B292" w:rsidR="005B2C68" w:rsidRPr="00FE648F" w:rsidRDefault="005B2C68" w:rsidP="005B2C68">
            <w:pPr>
              <w:spacing w:before="60" w:after="60"/>
              <w:ind w:firstLine="567"/>
              <w:jc w:val="center"/>
              <w:rPr>
                <w:rFonts w:ascii="Arial" w:hAnsi="Arial" w:cs="Arial"/>
                <w:sz w:val="18"/>
                <w:szCs w:val="18"/>
              </w:rPr>
            </w:pPr>
            <w:r w:rsidRPr="00FE648F">
              <w:rPr>
                <w:rFonts w:ascii="Arial" w:hAnsi="Arial" w:cs="Arial"/>
                <w:b/>
                <w:sz w:val="18"/>
                <w:szCs w:val="18"/>
              </w:rPr>
              <w:t>9. ŠALIŲ ATSAKOMYBĖ</w:t>
            </w:r>
          </w:p>
        </w:tc>
        <w:tc>
          <w:tcPr>
            <w:tcW w:w="7965" w:type="dxa"/>
            <w:gridSpan w:val="7"/>
            <w:tcMar>
              <w:top w:w="28" w:type="dxa"/>
              <w:bottom w:w="28" w:type="dxa"/>
            </w:tcMar>
          </w:tcPr>
          <w:p w14:paraId="6553E68C" w14:textId="17FB1050" w:rsidR="005B2C68" w:rsidRPr="00FE648F" w:rsidRDefault="005B2C68" w:rsidP="005B2C68">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9. LIABILITY OF THE PARTIES</w:t>
            </w:r>
          </w:p>
        </w:tc>
      </w:tr>
      <w:tr w:rsidR="005B2C68" w14:paraId="2713E676" w14:textId="77777777" w:rsidTr="00FA1052">
        <w:tc>
          <w:tcPr>
            <w:tcW w:w="2342" w:type="dxa"/>
            <w:gridSpan w:val="2"/>
            <w:tcMar>
              <w:top w:w="28" w:type="dxa"/>
              <w:bottom w:w="28" w:type="dxa"/>
            </w:tcMar>
          </w:tcPr>
          <w:p w14:paraId="0539878D" w14:textId="3C095049" w:rsidR="005B2C68" w:rsidRPr="00FE648F" w:rsidRDefault="005B2C68" w:rsidP="005B2C68">
            <w:pPr>
              <w:rPr>
                <w:rFonts w:ascii="Arial" w:hAnsi="Arial" w:cs="Arial"/>
                <w:sz w:val="18"/>
                <w:szCs w:val="18"/>
              </w:rPr>
            </w:pPr>
            <w:r w:rsidRPr="00FE648F">
              <w:rPr>
                <w:rFonts w:ascii="Arial" w:hAnsi="Arial" w:cs="Arial"/>
                <w:b/>
                <w:sz w:val="18"/>
                <w:szCs w:val="18"/>
              </w:rPr>
              <w:t>9.1. Pirkėjui taikomos netesybos už mokėjimų pagal Sutartį vėlavimą</w:t>
            </w:r>
          </w:p>
        </w:tc>
        <w:tc>
          <w:tcPr>
            <w:tcW w:w="5459" w:type="dxa"/>
            <w:gridSpan w:val="5"/>
            <w:tcMar>
              <w:top w:w="28" w:type="dxa"/>
              <w:bottom w:w="28" w:type="dxa"/>
            </w:tcMar>
          </w:tcPr>
          <w:p w14:paraId="1A516841" w14:textId="5F86E0B5" w:rsidR="005B2C68" w:rsidRPr="00FE648F" w:rsidRDefault="005B2C68" w:rsidP="005B2C68">
            <w:pPr>
              <w:jc w:val="both"/>
              <w:rPr>
                <w:rFonts w:ascii="Arial" w:hAnsi="Arial" w:cs="Arial"/>
                <w:sz w:val="18"/>
                <w:szCs w:val="18"/>
              </w:rPr>
            </w:pPr>
            <w:r w:rsidRPr="73E762EA">
              <w:rPr>
                <w:rFonts w:ascii="Arial" w:hAnsi="Arial" w:cs="Arial"/>
                <w:color w:val="000000" w:themeColor="text1"/>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c>
          <w:tcPr>
            <w:tcW w:w="2217" w:type="dxa"/>
            <w:tcMar>
              <w:top w:w="28" w:type="dxa"/>
              <w:bottom w:w="28" w:type="dxa"/>
            </w:tcMar>
          </w:tcPr>
          <w:p w14:paraId="137B1381" w14:textId="568187AA" w:rsidR="005B2C68" w:rsidRPr="00FE648F" w:rsidRDefault="005B2C68" w:rsidP="005B2C68">
            <w:pPr>
              <w:rPr>
                <w:rFonts w:ascii="Arial" w:hAnsi="Arial" w:cs="Arial"/>
                <w:sz w:val="18"/>
                <w:szCs w:val="18"/>
              </w:rPr>
            </w:pPr>
            <w:r w:rsidRPr="00FE648F">
              <w:rPr>
                <w:rFonts w:ascii="Arial" w:eastAsia="Arial" w:hAnsi="Arial" w:cs="Arial"/>
                <w:b/>
                <w:sz w:val="18"/>
                <w:szCs w:val="18"/>
                <w:lang w:val="en-GB" w:bidi="en-US"/>
              </w:rPr>
              <w:t>9.1. Penalties applied to the Buyer for late payment under the Contract</w:t>
            </w:r>
          </w:p>
        </w:tc>
        <w:tc>
          <w:tcPr>
            <w:tcW w:w="5748" w:type="dxa"/>
            <w:gridSpan w:val="6"/>
            <w:tcMar>
              <w:top w:w="28" w:type="dxa"/>
              <w:bottom w:w="28" w:type="dxa"/>
            </w:tcMar>
          </w:tcPr>
          <w:p w14:paraId="40195663" w14:textId="423E5F6C" w:rsidR="005B2C68" w:rsidRPr="00FE648F" w:rsidRDefault="005B2C68" w:rsidP="007F500D">
            <w:pPr>
              <w:jc w:val="both"/>
              <w:rPr>
                <w:rFonts w:ascii="Arial" w:hAnsi="Arial" w:cs="Arial"/>
                <w:sz w:val="18"/>
                <w:szCs w:val="18"/>
              </w:rPr>
            </w:pPr>
            <w:r w:rsidRPr="00FE648F">
              <w:rPr>
                <w:rFonts w:ascii="Arial" w:eastAsia="Arial" w:hAnsi="Arial" w:cs="Arial"/>
                <w:color w:val="000000" w:themeColor="text1"/>
                <w:sz w:val="18"/>
                <w:szCs w:val="18"/>
                <w:lang w:val="en-GB" w:bidi="en-US"/>
              </w:rPr>
              <w:t>If the Buyer, having received a duly submitted and completed Invoice, delays payment for the quality Services duly provided by the Supplier within the period specified in the Contract, the Supplier shall charge the Buyer a default interest of 0.05 (zero point zero five) per cent on the unpaid amount, exclusive of VAT, for each day of delay, starting from the day next following the specified period.</w:t>
            </w:r>
          </w:p>
        </w:tc>
      </w:tr>
      <w:tr w:rsidR="005B2C68" w14:paraId="10ED1CC1" w14:textId="77777777" w:rsidTr="00FA1052">
        <w:trPr>
          <w:trHeight w:val="600"/>
        </w:trPr>
        <w:tc>
          <w:tcPr>
            <w:tcW w:w="2342" w:type="dxa"/>
            <w:gridSpan w:val="2"/>
            <w:tcMar>
              <w:top w:w="28" w:type="dxa"/>
              <w:bottom w:w="28" w:type="dxa"/>
            </w:tcMar>
          </w:tcPr>
          <w:p w14:paraId="053F6432" w14:textId="2DB6319F" w:rsidR="005B2C68" w:rsidRPr="00FE648F" w:rsidRDefault="005B2C68" w:rsidP="005B2C68">
            <w:pPr>
              <w:rPr>
                <w:rFonts w:ascii="Arial" w:hAnsi="Arial" w:cs="Arial"/>
                <w:sz w:val="18"/>
                <w:szCs w:val="18"/>
              </w:rPr>
            </w:pPr>
            <w:r w:rsidRPr="00FE648F">
              <w:rPr>
                <w:rFonts w:ascii="Arial" w:hAnsi="Arial" w:cs="Arial"/>
                <w:b/>
                <w:sz w:val="18"/>
                <w:szCs w:val="18"/>
              </w:rPr>
              <w:t>9.2. Tiekėjui taikomos netesybos</w:t>
            </w:r>
          </w:p>
        </w:tc>
        <w:tc>
          <w:tcPr>
            <w:tcW w:w="5459" w:type="dxa"/>
            <w:gridSpan w:val="5"/>
            <w:tcMar>
              <w:top w:w="28" w:type="dxa"/>
              <w:bottom w:w="28" w:type="dxa"/>
            </w:tcMar>
          </w:tcPr>
          <w:p w14:paraId="50CA8AC7" w14:textId="104B942B" w:rsidR="005B2C68" w:rsidRPr="00AC4E5B" w:rsidRDefault="005B2C68" w:rsidP="005B2C68">
            <w:pPr>
              <w:spacing w:line="259" w:lineRule="auto"/>
              <w:rPr>
                <w:rFonts w:ascii="Arial" w:eastAsia="Arial" w:hAnsi="Arial" w:cs="Arial"/>
                <w:sz w:val="18"/>
                <w:szCs w:val="18"/>
              </w:rPr>
            </w:pPr>
            <w:r w:rsidRPr="73E762EA">
              <w:rPr>
                <w:rFonts w:ascii="Arial" w:eastAsia="Arial" w:hAnsi="Arial" w:cs="Arial"/>
                <w:color w:val="000000" w:themeColor="text1"/>
                <w:sz w:val="18"/>
                <w:szCs w:val="18"/>
              </w:rPr>
              <w:t xml:space="preserve">9.2.1. </w:t>
            </w:r>
            <w:r w:rsidRPr="73E762EA">
              <w:rPr>
                <w:rFonts w:ascii="Arial" w:eastAsia="Arial" w:hAnsi="Arial" w:cs="Arial"/>
                <w:color w:val="000000" w:themeColor="text1"/>
                <w:sz w:val="18"/>
                <w:szCs w:val="18"/>
                <w:lang w:val="lt"/>
              </w:rPr>
              <w:t>Jeigu Tiekėjas vėluoja suteikti Paslaugas arba nevykdo kitų sutartinių įsipareigojimų, Pirkėjas nuo kitos nei nustatytas terminas dienos Tiekėjui skaičiuoja 0,05 (</w:t>
            </w:r>
            <w:r>
              <w:rPr>
                <w:rFonts w:ascii="Arial" w:eastAsia="Arial" w:hAnsi="Arial" w:cs="Arial"/>
                <w:color w:val="000000" w:themeColor="text1"/>
                <w:sz w:val="18"/>
                <w:szCs w:val="18"/>
                <w:lang w:val="lt"/>
              </w:rPr>
              <w:t xml:space="preserve">penkios </w:t>
            </w:r>
            <w:r w:rsidRPr="73E762EA">
              <w:rPr>
                <w:rFonts w:ascii="Arial" w:eastAsia="Arial" w:hAnsi="Arial" w:cs="Arial"/>
                <w:color w:val="000000" w:themeColor="text1"/>
                <w:sz w:val="18"/>
                <w:szCs w:val="18"/>
                <w:lang w:val="lt"/>
              </w:rPr>
              <w:t>šimtosios) procento dydžio delspinigius už kiekvieną u</w:t>
            </w:r>
            <w:r w:rsidRPr="00AC4E5B">
              <w:rPr>
                <w:rFonts w:ascii="Arial" w:eastAsia="Arial" w:hAnsi="Arial" w:cs="Arial"/>
                <w:sz w:val="18"/>
                <w:szCs w:val="18"/>
                <w:lang w:val="lt"/>
              </w:rPr>
              <w:t>ždelstą dieną nuo laiku nesuteiktų Paslaugų ar kitų sutartinių įsipareigojimų nevykdymo kainos be PVM.</w:t>
            </w:r>
          </w:p>
          <w:p w14:paraId="40C3F87E" w14:textId="7BB640E4" w:rsidR="005B2C68" w:rsidRPr="00AC4E5B" w:rsidRDefault="005B2C68" w:rsidP="005B2C68">
            <w:pPr>
              <w:rPr>
                <w:rFonts w:ascii="Arial" w:eastAsia="Arial" w:hAnsi="Arial" w:cs="Arial"/>
                <w:sz w:val="18"/>
                <w:szCs w:val="18"/>
                <w:lang w:val="en-US"/>
              </w:rPr>
            </w:pPr>
            <w:r w:rsidRPr="00AC4E5B">
              <w:rPr>
                <w:rFonts w:ascii="Arial" w:eastAsia="Arial" w:hAnsi="Arial" w:cs="Arial"/>
                <w:sz w:val="18"/>
                <w:szCs w:val="18"/>
                <w:lang w:val="lt"/>
              </w:rPr>
              <w:t>9.2.2. Jeigu Tiekėjas vėluoja grąžinti dėl Tiekėjui mokėtinos sumos sumažinimo susidariusią permoką pagal Bendrųjų sąlygų 7.4.1.2 papunktį, Pirkėjas nuo kitos nei nustatytas terminas dienos Tiekėjui skaičiuoja 0,05 (penkios šimtosios) procento dydžio delspinigius už kiekvieną uždelstą dieną nuo laiku negrąžintos permokos kainos be PVM.</w:t>
            </w:r>
          </w:p>
          <w:p w14:paraId="46E2330F" w14:textId="7F30685B" w:rsidR="005B2C68" w:rsidRPr="00AC4E5B" w:rsidRDefault="005B2C68" w:rsidP="005B2C68">
            <w:pPr>
              <w:rPr>
                <w:rFonts w:ascii="Arial" w:eastAsia="Arial" w:hAnsi="Arial" w:cs="Arial"/>
                <w:sz w:val="18"/>
                <w:szCs w:val="18"/>
                <w:lang w:val="en-US"/>
              </w:rPr>
            </w:pPr>
          </w:p>
          <w:p w14:paraId="419F1AF0" w14:textId="1044A3FC" w:rsidR="005B2C68" w:rsidRPr="00AC4E5B" w:rsidRDefault="005B2C68" w:rsidP="005B2C68">
            <w:pPr>
              <w:rPr>
                <w:rFonts w:ascii="Arial" w:eastAsia="Arial" w:hAnsi="Arial" w:cs="Arial"/>
                <w:sz w:val="18"/>
                <w:szCs w:val="18"/>
              </w:rPr>
            </w:pPr>
            <w:r w:rsidRPr="00AC4E5B">
              <w:rPr>
                <w:rFonts w:ascii="Arial" w:eastAsia="Arial" w:hAnsi="Arial" w:cs="Arial"/>
                <w:sz w:val="18"/>
                <w:szCs w:val="18"/>
              </w:rPr>
              <w:lastRenderedPageBreak/>
              <w:t xml:space="preserve">9.2.3. Tiekėjas privalo sumokėti Pirkėjui netesybas per 30 dienų nuo Pirkėjo pareikalavimo, jeigu netesybų suma nėra išskaitoma iš Tiekėjui mokėtinos sumos. </w:t>
            </w:r>
          </w:p>
          <w:p w14:paraId="02D9C6A4" w14:textId="59E871A3" w:rsidR="005B2C68" w:rsidRPr="00AC4E5B" w:rsidRDefault="005B2C68" w:rsidP="005B2C68">
            <w:pPr>
              <w:rPr>
                <w:rFonts w:ascii="Arial" w:eastAsia="Arial" w:hAnsi="Arial" w:cs="Arial"/>
                <w:sz w:val="18"/>
                <w:szCs w:val="18"/>
              </w:rPr>
            </w:pPr>
            <w:r w:rsidRPr="00AC4E5B">
              <w:rPr>
                <w:rFonts w:ascii="Arial" w:eastAsia="Arial" w:hAnsi="Arial" w:cs="Arial"/>
                <w:sz w:val="18"/>
                <w:szCs w:val="18"/>
              </w:rPr>
              <w:t>Nustatoma Šalies maksimali mokėtinų netesybų riba – 20 (dvidešimt) procentų nuo Sutarties kainos be PVM. Nurodyta suma neapima nuostolių atlyginimo ir trečiųjų šalių pritaikytų sankcijų vertės.</w:t>
            </w:r>
          </w:p>
          <w:p w14:paraId="417D162F" w14:textId="477A5397" w:rsidR="005B2C68" w:rsidRPr="00FE648F" w:rsidRDefault="005B2C68" w:rsidP="005B2C68">
            <w:pPr>
              <w:jc w:val="both"/>
              <w:rPr>
                <w:rFonts w:ascii="Arial" w:hAnsi="Arial" w:cs="Arial"/>
                <w:color w:val="000000" w:themeColor="text1"/>
                <w:sz w:val="18"/>
                <w:szCs w:val="18"/>
              </w:rPr>
            </w:pPr>
          </w:p>
        </w:tc>
        <w:tc>
          <w:tcPr>
            <w:tcW w:w="2217" w:type="dxa"/>
            <w:tcMar>
              <w:top w:w="28" w:type="dxa"/>
              <w:bottom w:w="28" w:type="dxa"/>
            </w:tcMar>
          </w:tcPr>
          <w:p w14:paraId="1876C00D" w14:textId="6C211C4A" w:rsidR="005B2C68" w:rsidRPr="00FE648F" w:rsidRDefault="005B2C68" w:rsidP="005B2C68">
            <w:pPr>
              <w:rPr>
                <w:rFonts w:ascii="Arial" w:hAnsi="Arial" w:cs="Arial"/>
                <w:sz w:val="18"/>
                <w:szCs w:val="18"/>
              </w:rPr>
            </w:pPr>
            <w:r w:rsidRPr="00FE648F">
              <w:rPr>
                <w:rFonts w:ascii="Arial" w:eastAsia="Arial" w:hAnsi="Arial" w:cs="Arial"/>
                <w:b/>
                <w:sz w:val="18"/>
                <w:szCs w:val="18"/>
                <w:lang w:val="en-GB" w:bidi="en-US"/>
              </w:rPr>
              <w:lastRenderedPageBreak/>
              <w:t>9.2. Penalties applied to the Supplier</w:t>
            </w:r>
          </w:p>
        </w:tc>
        <w:tc>
          <w:tcPr>
            <w:tcW w:w="5748" w:type="dxa"/>
            <w:gridSpan w:val="6"/>
            <w:tcMar>
              <w:top w:w="28" w:type="dxa"/>
              <w:bottom w:w="28" w:type="dxa"/>
            </w:tcMar>
          </w:tcPr>
          <w:p w14:paraId="17D98562" w14:textId="3E7FE9EC" w:rsidR="005B2C68" w:rsidRPr="00066D55" w:rsidRDefault="005B2C68" w:rsidP="005B2C68">
            <w:pPr>
              <w:jc w:val="both"/>
              <w:rPr>
                <w:rFonts w:ascii="Arial" w:eastAsia="Arial" w:hAnsi="Arial" w:cs="Arial"/>
                <w:color w:val="000000" w:themeColor="text1"/>
                <w:sz w:val="18"/>
                <w:szCs w:val="18"/>
                <w:lang w:val="en-GB" w:bidi="en-US"/>
              </w:rPr>
            </w:pPr>
            <w:r w:rsidRPr="73E762EA">
              <w:rPr>
                <w:rFonts w:ascii="Arial" w:eastAsia="Arial" w:hAnsi="Arial" w:cs="Arial"/>
                <w:color w:val="000000" w:themeColor="text1"/>
                <w:sz w:val="18"/>
                <w:szCs w:val="18"/>
                <w:lang w:val="en-GB" w:bidi="en-US"/>
              </w:rPr>
              <w:t xml:space="preserve">9.2.1. If the Supplier delays in providing the Services or fails to </w:t>
            </w:r>
            <w:proofErr w:type="spellStart"/>
            <w:r w:rsidRPr="73E762EA">
              <w:rPr>
                <w:rFonts w:ascii="Arial" w:eastAsia="Arial" w:hAnsi="Arial" w:cs="Arial"/>
                <w:color w:val="000000" w:themeColor="text1"/>
                <w:sz w:val="18"/>
                <w:szCs w:val="18"/>
                <w:lang w:val="en-GB" w:bidi="en-US"/>
              </w:rPr>
              <w:t>fulfill</w:t>
            </w:r>
            <w:proofErr w:type="spellEnd"/>
            <w:r w:rsidRPr="73E762EA">
              <w:rPr>
                <w:rFonts w:ascii="Arial" w:eastAsia="Arial" w:hAnsi="Arial" w:cs="Arial"/>
                <w:color w:val="000000" w:themeColor="text1"/>
                <w:sz w:val="18"/>
                <w:szCs w:val="18"/>
                <w:lang w:val="en-GB" w:bidi="en-US"/>
              </w:rPr>
              <w:t xml:space="preserve"> other contractual obligations, the Buyer shall calculate late payment interest of 0.05 (five hundredths) percent for each delayed day from the price of the Services not provided on time or other unfulfilled contractual obligations, excluding VAT, from the day following the specified deadline.</w:t>
            </w:r>
          </w:p>
          <w:p w14:paraId="5C086369" w14:textId="19E458E7" w:rsidR="005B2C68" w:rsidRPr="00066D55" w:rsidRDefault="005B2C68" w:rsidP="005B2C68">
            <w:pPr>
              <w:jc w:val="both"/>
            </w:pPr>
            <w:r w:rsidRPr="73E762EA">
              <w:rPr>
                <w:rFonts w:ascii="Arial" w:eastAsia="Arial" w:hAnsi="Arial" w:cs="Arial"/>
                <w:color w:val="000000" w:themeColor="text1"/>
                <w:sz w:val="18"/>
                <w:szCs w:val="18"/>
                <w:lang w:val="en-GB" w:bidi="en-US"/>
              </w:rPr>
              <w:t>9.2.2. If the Supplier delays in returning the overpayment resulting from the reduction of the amount payable to the Supplier according to clause 7.4.1.2 of the General Conditions, the Buyer shall calculate late payment interest of 0.05 (five hundredths) percent for each delayed day from the price of the overpayment not returned on time, excluding VAT, from the day following the specified deadline.</w:t>
            </w:r>
          </w:p>
          <w:p w14:paraId="5A49C3E5" w14:textId="7F7D44B4" w:rsidR="005B2C68" w:rsidRPr="00066D55" w:rsidRDefault="005B2C68" w:rsidP="005B2C68">
            <w:pPr>
              <w:jc w:val="both"/>
            </w:pPr>
            <w:r w:rsidRPr="73E762EA">
              <w:rPr>
                <w:rFonts w:ascii="Arial" w:eastAsia="Arial" w:hAnsi="Arial" w:cs="Arial"/>
                <w:color w:val="000000" w:themeColor="text1"/>
                <w:sz w:val="18"/>
                <w:szCs w:val="18"/>
                <w:lang w:val="en-GB" w:bidi="en-US"/>
              </w:rPr>
              <w:lastRenderedPageBreak/>
              <w:t>9.2.3. The Supplier must pay the Buyer the penalties within 30 days from the Buyer's demand, if the penalty amount is not deducted from the amount payable to the Supplier.</w:t>
            </w:r>
          </w:p>
          <w:p w14:paraId="3CFF2E8C" w14:textId="4B5BAF44" w:rsidR="005B2C68" w:rsidRPr="00066D55" w:rsidRDefault="005B2C68" w:rsidP="005B2C68">
            <w:pPr>
              <w:jc w:val="both"/>
            </w:pPr>
            <w:r w:rsidRPr="73E762EA">
              <w:rPr>
                <w:rFonts w:ascii="Arial" w:eastAsia="Arial" w:hAnsi="Arial" w:cs="Arial"/>
                <w:color w:val="000000" w:themeColor="text1"/>
                <w:sz w:val="18"/>
                <w:szCs w:val="18"/>
                <w:lang w:val="en-GB" w:bidi="en-US"/>
              </w:rPr>
              <w:t>The maximum limit of penalties payable by the Party is set at 20 (twenty) percent of the Contract price excluding VAT. The specified amount does not include compensation for losses and the value of sanctions applied by third parties.</w:t>
            </w:r>
          </w:p>
          <w:p w14:paraId="76C8D054" w14:textId="683CE6E5" w:rsidR="005B2C68" w:rsidRPr="00066D55" w:rsidRDefault="005B2C68" w:rsidP="005B2C68">
            <w:pPr>
              <w:jc w:val="both"/>
              <w:rPr>
                <w:rFonts w:ascii="Arial" w:eastAsia="Arial" w:hAnsi="Arial" w:cs="Arial"/>
                <w:color w:val="000000" w:themeColor="text1"/>
                <w:sz w:val="18"/>
                <w:szCs w:val="18"/>
                <w:lang w:val="en-GB" w:bidi="en-US"/>
              </w:rPr>
            </w:pPr>
          </w:p>
        </w:tc>
      </w:tr>
      <w:tr w:rsidR="005B2C68" w14:paraId="209DE629" w14:textId="77777777" w:rsidTr="00FA1052">
        <w:tc>
          <w:tcPr>
            <w:tcW w:w="2342" w:type="dxa"/>
            <w:gridSpan w:val="2"/>
            <w:tcMar>
              <w:top w:w="28" w:type="dxa"/>
              <w:bottom w:w="28" w:type="dxa"/>
            </w:tcMar>
          </w:tcPr>
          <w:p w14:paraId="12EBFD93" w14:textId="0FF9D5D4" w:rsidR="005B2C68" w:rsidRPr="00FE648F" w:rsidRDefault="005B2C68" w:rsidP="005B2C68">
            <w:pPr>
              <w:rPr>
                <w:rFonts w:ascii="Arial" w:hAnsi="Arial" w:cs="Arial"/>
                <w:sz w:val="18"/>
                <w:szCs w:val="18"/>
              </w:rPr>
            </w:pPr>
            <w:r w:rsidRPr="00FE648F">
              <w:rPr>
                <w:rFonts w:ascii="Arial" w:hAnsi="Arial" w:cs="Arial"/>
                <w:b/>
                <w:sz w:val="18"/>
                <w:szCs w:val="18"/>
              </w:rPr>
              <w:lastRenderedPageBreak/>
              <w:t>9.3. Tiekėjui / Pirkėjui taikoma bauda nutraukus Sutartį dėl esminio Sutarties pažeidimo ar nepagrįstai nutraukus Sutarties vykdymą ne Sutartyje nustatyta tvarka</w:t>
            </w:r>
          </w:p>
        </w:tc>
        <w:tc>
          <w:tcPr>
            <w:tcW w:w="5459" w:type="dxa"/>
            <w:gridSpan w:val="5"/>
            <w:tcMar>
              <w:top w:w="28" w:type="dxa"/>
              <w:bottom w:w="28" w:type="dxa"/>
            </w:tcMar>
          </w:tcPr>
          <w:p w14:paraId="7374E3DD" w14:textId="39B7AF7B" w:rsidR="005B2C68" w:rsidRPr="00466E0D" w:rsidRDefault="005B2C68" w:rsidP="00466E0D">
            <w:pPr>
              <w:jc w:val="both"/>
              <w:rPr>
                <w:rFonts w:ascii="Arial" w:hAnsi="Arial" w:cs="Arial"/>
                <w:color w:val="000000" w:themeColor="text1"/>
                <w:sz w:val="18"/>
                <w:szCs w:val="18"/>
              </w:rPr>
            </w:pPr>
            <w:r w:rsidRPr="00FE648F">
              <w:rPr>
                <w:rFonts w:ascii="Arial" w:hAnsi="Arial" w:cs="Arial"/>
                <w:color w:val="000000" w:themeColor="text1"/>
                <w:sz w:val="18"/>
                <w:szCs w:val="18"/>
              </w:rPr>
              <w:t>Nutraukus Sutartį dėl esminio Sutarties pažeidimo, nustatyto Sutarties Specialiosiose sąlygose, mokama 10 procentų dydžio bauda nuo Pradinės Sutarties vertės be PVM, nurodytos Specialiųjų sąlygų 5.2 punkte.</w:t>
            </w:r>
          </w:p>
        </w:tc>
        <w:tc>
          <w:tcPr>
            <w:tcW w:w="2217" w:type="dxa"/>
            <w:tcMar>
              <w:top w:w="28" w:type="dxa"/>
              <w:bottom w:w="28" w:type="dxa"/>
            </w:tcMar>
          </w:tcPr>
          <w:p w14:paraId="734CD117" w14:textId="2ECC7134" w:rsidR="005B2C68" w:rsidRPr="00FE648F" w:rsidRDefault="005B2C68" w:rsidP="005B2C68">
            <w:pPr>
              <w:rPr>
                <w:rFonts w:ascii="Arial" w:hAnsi="Arial" w:cs="Arial"/>
                <w:sz w:val="18"/>
                <w:szCs w:val="18"/>
              </w:rPr>
            </w:pPr>
            <w:r w:rsidRPr="00FE648F">
              <w:rPr>
                <w:rFonts w:ascii="Arial" w:eastAsia="Arial" w:hAnsi="Arial" w:cs="Arial"/>
                <w:b/>
                <w:sz w:val="18"/>
                <w:szCs w:val="18"/>
                <w:lang w:val="en-GB" w:bidi="en-US"/>
              </w:rPr>
              <w:t>9.3. Fine applied to the Supplier/Buyer for termination of the Contract due to a material breach of the Contract or for unjustified termination of the Contract outside the procedure laid down in the Contract</w:t>
            </w:r>
          </w:p>
        </w:tc>
        <w:tc>
          <w:tcPr>
            <w:tcW w:w="5748" w:type="dxa"/>
            <w:gridSpan w:val="6"/>
            <w:tcMar>
              <w:top w:w="28" w:type="dxa"/>
              <w:bottom w:w="28" w:type="dxa"/>
            </w:tcMar>
          </w:tcPr>
          <w:p w14:paraId="665687A0" w14:textId="6736E2E0" w:rsidR="005B2C68" w:rsidRPr="00466E0D" w:rsidRDefault="005B2C68" w:rsidP="00466E0D">
            <w:pPr>
              <w:jc w:val="both"/>
              <w:rPr>
                <w:rFonts w:ascii="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In the event of termination of the Contract for a material breach of the Contract, as set out in the Special Terms and Conditions of the Contract, a penalty of 10 per cent of the Initial Contract Value, excluding VAT, as set out in point 5.2 of the Special Terms and Conditions shall be payable.</w:t>
            </w:r>
          </w:p>
        </w:tc>
      </w:tr>
      <w:tr w:rsidR="005B2C68" w14:paraId="6812D347" w14:textId="77777777" w:rsidTr="00FA1052">
        <w:trPr>
          <w:trHeight w:val="300"/>
        </w:trPr>
        <w:tc>
          <w:tcPr>
            <w:tcW w:w="2342" w:type="dxa"/>
            <w:gridSpan w:val="2"/>
            <w:tcMar>
              <w:top w:w="28" w:type="dxa"/>
              <w:bottom w:w="28" w:type="dxa"/>
            </w:tcMar>
          </w:tcPr>
          <w:p w14:paraId="4E40EC0F" w14:textId="58201D4D" w:rsidR="005B2C68" w:rsidRDefault="005B2C68" w:rsidP="005B2C68">
            <w:pPr>
              <w:rPr>
                <w:rFonts w:ascii="Arial" w:hAnsi="Arial" w:cs="Arial"/>
                <w:b/>
                <w:bCs/>
                <w:sz w:val="18"/>
                <w:szCs w:val="18"/>
              </w:rPr>
            </w:pPr>
            <w:r w:rsidRPr="73E762EA">
              <w:rPr>
                <w:rFonts w:ascii="Arial" w:hAnsi="Arial" w:cs="Arial"/>
                <w:b/>
                <w:bCs/>
                <w:sz w:val="18"/>
                <w:szCs w:val="18"/>
              </w:rPr>
              <w:t>9.4. Tiekėjui taikoma bauda dėl esamų subtiekėjų ar specialistų pakeitimo / naujų subtiekėjų pasitelkimo nesilaikant Bendrosiose sąlygose nurodytos subtiekėjų ir (ar) specialistų keitimo tvarkos</w:t>
            </w:r>
          </w:p>
        </w:tc>
        <w:tc>
          <w:tcPr>
            <w:tcW w:w="5459" w:type="dxa"/>
            <w:gridSpan w:val="5"/>
            <w:tcMar>
              <w:top w:w="28" w:type="dxa"/>
              <w:bottom w:w="28" w:type="dxa"/>
            </w:tcMar>
          </w:tcPr>
          <w:p w14:paraId="12108FED" w14:textId="453FB3B7" w:rsidR="005B2C68" w:rsidRDefault="005B2C68" w:rsidP="005B2C68">
            <w:pPr>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rPr>
              <w:t>Netaikoma</w:t>
            </w:r>
          </w:p>
          <w:p w14:paraId="310DB778" w14:textId="1D312A22" w:rsidR="00C60221" w:rsidRDefault="00C60221" w:rsidP="00C60221">
            <w:pPr>
              <w:jc w:val="both"/>
              <w:rPr>
                <w:rFonts w:ascii="Arial" w:eastAsia="Arial" w:hAnsi="Arial" w:cs="Arial"/>
                <w:sz w:val="18"/>
                <w:szCs w:val="18"/>
              </w:rPr>
            </w:pPr>
          </w:p>
          <w:p w14:paraId="0E83A9B5" w14:textId="585C262B" w:rsidR="005B2C68" w:rsidRDefault="005B2C68" w:rsidP="005B2C68">
            <w:pPr>
              <w:jc w:val="both"/>
              <w:rPr>
                <w:rFonts w:ascii="Arial" w:eastAsia="Arial" w:hAnsi="Arial" w:cs="Arial"/>
                <w:sz w:val="18"/>
                <w:szCs w:val="18"/>
              </w:rPr>
            </w:pPr>
          </w:p>
        </w:tc>
        <w:tc>
          <w:tcPr>
            <w:tcW w:w="2217" w:type="dxa"/>
            <w:tcMar>
              <w:top w:w="28" w:type="dxa"/>
              <w:bottom w:w="28" w:type="dxa"/>
            </w:tcMar>
          </w:tcPr>
          <w:p w14:paraId="7173BE19" w14:textId="7E6E2FBE" w:rsidR="005B2C68" w:rsidRDefault="005B2C68" w:rsidP="005B2C68">
            <w:pPr>
              <w:rPr>
                <w:rFonts w:ascii="Arial" w:eastAsia="Arial" w:hAnsi="Arial" w:cs="Arial"/>
                <w:b/>
                <w:bCs/>
                <w:sz w:val="18"/>
                <w:szCs w:val="18"/>
                <w:lang w:val="en-GB" w:bidi="en-US"/>
              </w:rPr>
            </w:pPr>
            <w:r w:rsidRPr="73E762EA">
              <w:rPr>
                <w:rFonts w:ascii="Arial" w:eastAsia="Arial" w:hAnsi="Arial" w:cs="Arial"/>
                <w:b/>
                <w:bCs/>
                <w:sz w:val="18"/>
                <w:szCs w:val="18"/>
                <w:lang w:val="en-GB" w:bidi="en-US"/>
              </w:rPr>
              <w:t>9.4. The Supplier shall be subject to a penalty for replacing existing subcontractors or specialists / engaging new subcontractors without adhering to the procedure for changing subcontractors and/or specialists specified in the General Conditions</w:t>
            </w:r>
          </w:p>
          <w:p w14:paraId="49AB8F57" w14:textId="4B4D924E" w:rsidR="005B2C68" w:rsidRDefault="005B2C68" w:rsidP="005B2C68">
            <w:pPr>
              <w:rPr>
                <w:rFonts w:ascii="Arial" w:eastAsia="Arial" w:hAnsi="Arial" w:cs="Arial"/>
                <w:b/>
                <w:bCs/>
                <w:sz w:val="18"/>
                <w:szCs w:val="18"/>
                <w:lang w:val="en-GB" w:bidi="en-US"/>
              </w:rPr>
            </w:pPr>
          </w:p>
        </w:tc>
        <w:tc>
          <w:tcPr>
            <w:tcW w:w="5748" w:type="dxa"/>
            <w:gridSpan w:val="6"/>
            <w:tcMar>
              <w:top w:w="28" w:type="dxa"/>
              <w:bottom w:w="28" w:type="dxa"/>
            </w:tcMar>
          </w:tcPr>
          <w:p w14:paraId="58296C07" w14:textId="50B6A1E5" w:rsidR="005B2C68" w:rsidRDefault="005B2C68" w:rsidP="00C60221">
            <w:pPr>
              <w:jc w:val="both"/>
              <w:rPr>
                <w:rFonts w:ascii="Arial" w:eastAsia="Arial" w:hAnsi="Arial" w:cs="Arial"/>
                <w:color w:val="000000" w:themeColor="text1"/>
                <w:sz w:val="18"/>
                <w:szCs w:val="18"/>
                <w:lang w:val="en-GB" w:bidi="en-US"/>
              </w:rPr>
            </w:pPr>
            <w:r w:rsidRPr="73E762EA">
              <w:rPr>
                <w:rFonts w:ascii="Arial" w:eastAsia="Arial" w:hAnsi="Arial" w:cs="Arial"/>
                <w:color w:val="000000" w:themeColor="text1"/>
                <w:sz w:val="18"/>
                <w:szCs w:val="18"/>
                <w:lang w:val="en-GB" w:bidi="en-US"/>
              </w:rPr>
              <w:t>Not applicable</w:t>
            </w:r>
          </w:p>
        </w:tc>
      </w:tr>
      <w:tr w:rsidR="005B2C68" w14:paraId="65A6A1E3" w14:textId="77777777" w:rsidTr="00FA1052">
        <w:tc>
          <w:tcPr>
            <w:tcW w:w="2342" w:type="dxa"/>
            <w:gridSpan w:val="2"/>
            <w:tcMar>
              <w:top w:w="28" w:type="dxa"/>
              <w:bottom w:w="28" w:type="dxa"/>
            </w:tcMar>
          </w:tcPr>
          <w:p w14:paraId="10325572" w14:textId="7616AB7D" w:rsidR="005B2C68" w:rsidRPr="00FE648F" w:rsidRDefault="005B2C68" w:rsidP="005B2C68">
            <w:pPr>
              <w:rPr>
                <w:rFonts w:ascii="Arial" w:hAnsi="Arial" w:cs="Arial"/>
                <w:sz w:val="18"/>
                <w:szCs w:val="18"/>
              </w:rPr>
            </w:pPr>
            <w:r w:rsidRPr="73E762EA">
              <w:rPr>
                <w:rFonts w:ascii="Arial" w:hAnsi="Arial" w:cs="Arial"/>
                <w:b/>
                <w:bCs/>
                <w:sz w:val="18"/>
                <w:szCs w:val="18"/>
              </w:rPr>
              <w:t>9.5. Tiekėjui taikomos baudos dėl aplinkosauginių ir (arba) socialinių kriterijų nesilaikymo</w:t>
            </w:r>
          </w:p>
        </w:tc>
        <w:tc>
          <w:tcPr>
            <w:tcW w:w="5459" w:type="dxa"/>
            <w:gridSpan w:val="5"/>
            <w:tcMar>
              <w:top w:w="28" w:type="dxa"/>
              <w:bottom w:w="28" w:type="dxa"/>
            </w:tcMar>
          </w:tcPr>
          <w:p w14:paraId="46D61E9A" w14:textId="690492F1" w:rsidR="005B2C68" w:rsidRPr="00FE648F" w:rsidRDefault="005B2C68" w:rsidP="005B2C68">
            <w:pPr>
              <w:rPr>
                <w:rFonts w:ascii="Arial" w:eastAsia="Arial" w:hAnsi="Arial" w:cs="Arial"/>
                <w:color w:val="000000" w:themeColor="text1"/>
                <w:sz w:val="18"/>
                <w:szCs w:val="18"/>
                <w:lang w:val="en-US"/>
              </w:rPr>
            </w:pPr>
            <w:r w:rsidRPr="73E762EA">
              <w:rPr>
                <w:rFonts w:ascii="Arial" w:eastAsia="Arial" w:hAnsi="Arial" w:cs="Arial"/>
                <w:color w:val="000000" w:themeColor="text1"/>
                <w:sz w:val="18"/>
                <w:szCs w:val="18"/>
              </w:rPr>
              <w:t>Netaikoma</w:t>
            </w:r>
          </w:p>
          <w:p w14:paraId="64936EFC" w14:textId="59654F7A" w:rsidR="005B2C68" w:rsidRPr="00FE648F" w:rsidRDefault="005B2C68" w:rsidP="00C60221">
            <w:pPr>
              <w:rPr>
                <w:rFonts w:ascii="Arial" w:hAnsi="Arial" w:cs="Arial"/>
                <w:color w:val="000000" w:themeColor="text1"/>
                <w:sz w:val="18"/>
                <w:szCs w:val="18"/>
              </w:rPr>
            </w:pPr>
            <w:r w:rsidRPr="73E762EA">
              <w:rPr>
                <w:rFonts w:ascii="Arial" w:eastAsia="Arial" w:hAnsi="Arial" w:cs="Arial"/>
                <w:color w:val="000000" w:themeColor="text1"/>
                <w:sz w:val="18"/>
                <w:szCs w:val="18"/>
              </w:rPr>
              <w:t xml:space="preserve"> </w:t>
            </w:r>
          </w:p>
        </w:tc>
        <w:tc>
          <w:tcPr>
            <w:tcW w:w="2217" w:type="dxa"/>
            <w:tcMar>
              <w:top w:w="28" w:type="dxa"/>
              <w:bottom w:w="28" w:type="dxa"/>
            </w:tcMar>
          </w:tcPr>
          <w:p w14:paraId="79B5889C" w14:textId="3B8F73A4" w:rsidR="005B2C68" w:rsidRPr="00FE648F" w:rsidRDefault="005B2C68" w:rsidP="005B2C68">
            <w:pPr>
              <w:rPr>
                <w:rFonts w:ascii="Arial" w:hAnsi="Arial" w:cs="Arial"/>
                <w:sz w:val="18"/>
                <w:szCs w:val="18"/>
              </w:rPr>
            </w:pPr>
            <w:r w:rsidRPr="73E762EA">
              <w:rPr>
                <w:rFonts w:ascii="Arial" w:eastAsia="Arial" w:hAnsi="Arial" w:cs="Arial"/>
                <w:b/>
                <w:bCs/>
                <w:sz w:val="18"/>
                <w:szCs w:val="18"/>
                <w:lang w:val="en-GB" w:bidi="en-US"/>
              </w:rPr>
              <w:t>9.5. Fines imposed on the Supplier for non-compliance with environmental and/or social criteria</w:t>
            </w:r>
          </w:p>
        </w:tc>
        <w:tc>
          <w:tcPr>
            <w:tcW w:w="5748" w:type="dxa"/>
            <w:gridSpan w:val="6"/>
            <w:tcMar>
              <w:top w:w="28" w:type="dxa"/>
              <w:bottom w:w="28" w:type="dxa"/>
            </w:tcMar>
          </w:tcPr>
          <w:p w14:paraId="78A232BD" w14:textId="596FD0AF" w:rsidR="005B2C68" w:rsidRPr="00FE648F" w:rsidRDefault="005B2C68" w:rsidP="005B2C68">
            <w:pPr>
              <w:jc w:val="both"/>
              <w:rPr>
                <w:rFonts w:ascii="Arial" w:hAnsi="Arial" w:cs="Arial"/>
                <w:sz w:val="18"/>
                <w:szCs w:val="18"/>
              </w:rPr>
            </w:pPr>
            <w:r w:rsidRPr="73E762EA">
              <w:rPr>
                <w:rFonts w:ascii="Arial" w:eastAsia="Arial" w:hAnsi="Arial" w:cs="Arial"/>
                <w:color w:val="000000" w:themeColor="text1"/>
                <w:sz w:val="18"/>
                <w:szCs w:val="18"/>
                <w:lang w:val="en-GB" w:bidi="en-US"/>
              </w:rPr>
              <w:t>Not applicable</w:t>
            </w:r>
          </w:p>
          <w:p w14:paraId="0715AD51" w14:textId="03362951" w:rsidR="005B2C68" w:rsidRPr="00FE648F" w:rsidRDefault="005B2C68" w:rsidP="00C60221">
            <w:pPr>
              <w:jc w:val="both"/>
              <w:rPr>
                <w:rFonts w:ascii="Arial" w:eastAsia="Arial" w:hAnsi="Arial" w:cs="Arial"/>
                <w:color w:val="000000" w:themeColor="text1"/>
                <w:sz w:val="18"/>
                <w:szCs w:val="18"/>
                <w:lang w:val="en-GB" w:bidi="en-US"/>
              </w:rPr>
            </w:pPr>
          </w:p>
        </w:tc>
      </w:tr>
      <w:tr w:rsidR="005B2C68" w14:paraId="72818D31" w14:textId="77777777" w:rsidTr="00FA1052">
        <w:tc>
          <w:tcPr>
            <w:tcW w:w="2342" w:type="dxa"/>
            <w:gridSpan w:val="2"/>
            <w:tcMar>
              <w:top w:w="28" w:type="dxa"/>
              <w:bottom w:w="28" w:type="dxa"/>
            </w:tcMar>
          </w:tcPr>
          <w:p w14:paraId="218AA63C" w14:textId="2AD9B704" w:rsidR="005B2C68" w:rsidRPr="00FE648F" w:rsidRDefault="005B2C68" w:rsidP="005B2C68">
            <w:pPr>
              <w:rPr>
                <w:rFonts w:ascii="Arial" w:hAnsi="Arial" w:cs="Arial"/>
                <w:sz w:val="18"/>
                <w:szCs w:val="18"/>
              </w:rPr>
            </w:pPr>
            <w:r w:rsidRPr="73E762EA">
              <w:rPr>
                <w:rFonts w:ascii="Arial" w:hAnsi="Arial" w:cs="Arial"/>
                <w:b/>
                <w:bCs/>
                <w:sz w:val="18"/>
                <w:szCs w:val="18"/>
              </w:rPr>
              <w:t>9.6. Tiekėjui / Pirkėjui taikoma bauda dėl konfidencialumo reikalavimų nesilaikymo</w:t>
            </w:r>
          </w:p>
        </w:tc>
        <w:tc>
          <w:tcPr>
            <w:tcW w:w="5459" w:type="dxa"/>
            <w:gridSpan w:val="5"/>
            <w:tcMar>
              <w:top w:w="28" w:type="dxa"/>
              <w:bottom w:w="28" w:type="dxa"/>
            </w:tcMar>
          </w:tcPr>
          <w:p w14:paraId="449D7AC6" w14:textId="1CF86FE3" w:rsidR="005B2C68" w:rsidRPr="00FE648F" w:rsidRDefault="005B2C68" w:rsidP="005B2C68">
            <w:pPr>
              <w:jc w:val="both"/>
              <w:rPr>
                <w:rFonts w:ascii="Arial" w:hAnsi="Arial" w:cs="Arial"/>
                <w:sz w:val="18"/>
                <w:szCs w:val="18"/>
              </w:rPr>
            </w:pPr>
            <w:r w:rsidRPr="00FE648F">
              <w:rPr>
                <w:rFonts w:ascii="Arial" w:hAnsi="Arial" w:cs="Arial"/>
                <w:color w:val="000000" w:themeColor="text1"/>
                <w:sz w:val="18"/>
                <w:szCs w:val="18"/>
              </w:rPr>
              <w:t>300 Eur</w:t>
            </w:r>
          </w:p>
        </w:tc>
        <w:tc>
          <w:tcPr>
            <w:tcW w:w="2217" w:type="dxa"/>
            <w:tcMar>
              <w:top w:w="28" w:type="dxa"/>
              <w:bottom w:w="28" w:type="dxa"/>
            </w:tcMar>
          </w:tcPr>
          <w:p w14:paraId="24D8D20C" w14:textId="740ACADE" w:rsidR="005B2C68" w:rsidRPr="00FE648F" w:rsidRDefault="005B2C68" w:rsidP="005B2C68">
            <w:pPr>
              <w:rPr>
                <w:rFonts w:ascii="Arial" w:hAnsi="Arial" w:cs="Arial"/>
                <w:sz w:val="18"/>
                <w:szCs w:val="18"/>
              </w:rPr>
            </w:pPr>
            <w:r w:rsidRPr="73E762EA">
              <w:rPr>
                <w:rFonts w:ascii="Arial" w:eastAsia="Arial" w:hAnsi="Arial" w:cs="Arial"/>
                <w:b/>
                <w:bCs/>
                <w:sz w:val="18"/>
                <w:szCs w:val="18"/>
                <w:lang w:val="en-GB" w:bidi="en-US"/>
              </w:rPr>
              <w:t>9.6. Fine applied to the Supplier/ Buyer for non-compliance with confidentiality requirements</w:t>
            </w:r>
          </w:p>
        </w:tc>
        <w:tc>
          <w:tcPr>
            <w:tcW w:w="5748" w:type="dxa"/>
            <w:gridSpan w:val="6"/>
            <w:tcMar>
              <w:top w:w="28" w:type="dxa"/>
              <w:bottom w:w="28" w:type="dxa"/>
            </w:tcMar>
          </w:tcPr>
          <w:p w14:paraId="687BDAB0" w14:textId="0F0643E3" w:rsidR="005B2C68" w:rsidRPr="00FE648F" w:rsidRDefault="005B2C68" w:rsidP="005B2C68">
            <w:pPr>
              <w:jc w:val="both"/>
              <w:rPr>
                <w:rFonts w:ascii="Arial" w:hAnsi="Arial" w:cs="Arial"/>
                <w:sz w:val="18"/>
                <w:szCs w:val="18"/>
              </w:rPr>
            </w:pPr>
            <w:r w:rsidRPr="00FE648F">
              <w:rPr>
                <w:rFonts w:ascii="Arial" w:eastAsia="Arial" w:hAnsi="Arial" w:cs="Arial"/>
                <w:color w:val="000000" w:themeColor="text1"/>
                <w:sz w:val="18"/>
                <w:szCs w:val="18"/>
                <w:lang w:val="en-GB" w:bidi="en-US"/>
              </w:rPr>
              <w:t>EUR 300</w:t>
            </w:r>
          </w:p>
        </w:tc>
      </w:tr>
      <w:tr w:rsidR="005B2C68" w14:paraId="16E08900" w14:textId="77777777" w:rsidTr="00FA1052">
        <w:tc>
          <w:tcPr>
            <w:tcW w:w="2342" w:type="dxa"/>
            <w:gridSpan w:val="2"/>
            <w:tcMar>
              <w:top w:w="28" w:type="dxa"/>
              <w:bottom w:w="28" w:type="dxa"/>
            </w:tcMar>
          </w:tcPr>
          <w:p w14:paraId="47F7F879" w14:textId="5C2BBBC1" w:rsidR="005B2C68" w:rsidRPr="00FE648F" w:rsidRDefault="005B2C68" w:rsidP="005B2C68">
            <w:pPr>
              <w:rPr>
                <w:rFonts w:ascii="Arial" w:hAnsi="Arial" w:cs="Arial"/>
                <w:sz w:val="18"/>
                <w:szCs w:val="18"/>
              </w:rPr>
            </w:pPr>
            <w:r w:rsidRPr="73E762EA">
              <w:rPr>
                <w:rFonts w:ascii="Arial" w:hAnsi="Arial" w:cs="Arial"/>
                <w:b/>
                <w:bCs/>
                <w:sz w:val="18"/>
                <w:szCs w:val="18"/>
              </w:rPr>
              <w:t xml:space="preserve">9.7. Tiekėjui taikomos netesybos dėl pirkimo </w:t>
            </w:r>
            <w:r w:rsidRPr="73E762EA">
              <w:rPr>
                <w:rFonts w:ascii="Arial" w:hAnsi="Arial" w:cs="Arial"/>
                <w:b/>
                <w:bCs/>
                <w:sz w:val="18"/>
                <w:szCs w:val="18"/>
              </w:rPr>
              <w:lastRenderedPageBreak/>
              <w:t xml:space="preserve">dokumentuose nustatytų Kokybinių kriterijų </w:t>
            </w:r>
            <w:proofErr w:type="spellStart"/>
            <w:r w:rsidRPr="73E762EA">
              <w:rPr>
                <w:rFonts w:ascii="Arial" w:hAnsi="Arial" w:cs="Arial"/>
                <w:b/>
                <w:bCs/>
                <w:sz w:val="18"/>
                <w:szCs w:val="18"/>
              </w:rPr>
              <w:t>nepasiekimo</w:t>
            </w:r>
            <w:proofErr w:type="spellEnd"/>
            <w:r w:rsidRPr="73E762EA">
              <w:rPr>
                <w:rFonts w:ascii="Arial" w:hAnsi="Arial" w:cs="Arial"/>
                <w:b/>
                <w:bCs/>
                <w:sz w:val="18"/>
                <w:szCs w:val="18"/>
              </w:rPr>
              <w:t xml:space="preserve"> Sutarties vykdymo metu</w:t>
            </w:r>
          </w:p>
        </w:tc>
        <w:tc>
          <w:tcPr>
            <w:tcW w:w="5459" w:type="dxa"/>
            <w:gridSpan w:val="5"/>
            <w:tcMar>
              <w:top w:w="28" w:type="dxa"/>
              <w:bottom w:w="28" w:type="dxa"/>
            </w:tcMar>
          </w:tcPr>
          <w:p w14:paraId="658C0341" w14:textId="77777777" w:rsidR="005B2C68" w:rsidRPr="00FE648F" w:rsidRDefault="005B2C68" w:rsidP="005B2C68">
            <w:pPr>
              <w:jc w:val="both"/>
              <w:rPr>
                <w:rFonts w:ascii="Arial" w:hAnsi="Arial" w:cs="Arial"/>
                <w:color w:val="000000" w:themeColor="text1"/>
                <w:sz w:val="18"/>
                <w:szCs w:val="18"/>
              </w:rPr>
            </w:pPr>
            <w:r w:rsidRPr="00FE648F">
              <w:rPr>
                <w:rFonts w:ascii="Arial" w:hAnsi="Arial" w:cs="Arial"/>
                <w:color w:val="000000" w:themeColor="text1"/>
                <w:sz w:val="18"/>
                <w:szCs w:val="18"/>
              </w:rPr>
              <w:lastRenderedPageBreak/>
              <w:t>Netaikoma</w:t>
            </w:r>
          </w:p>
          <w:p w14:paraId="4765BD4A" w14:textId="77777777" w:rsidR="005B2C68" w:rsidRPr="00FE648F" w:rsidRDefault="005B2C68" w:rsidP="005B2C68">
            <w:pPr>
              <w:jc w:val="both"/>
              <w:rPr>
                <w:rFonts w:ascii="Arial" w:hAnsi="Arial" w:cs="Arial"/>
                <w:color w:val="000000" w:themeColor="text1"/>
                <w:sz w:val="18"/>
                <w:szCs w:val="18"/>
              </w:rPr>
            </w:pPr>
          </w:p>
          <w:p w14:paraId="6F128948" w14:textId="176BD683" w:rsidR="005B2C68" w:rsidRPr="00066D55" w:rsidRDefault="005B2C68" w:rsidP="005B2C68">
            <w:pPr>
              <w:jc w:val="both"/>
              <w:rPr>
                <w:rFonts w:ascii="Arial" w:hAnsi="Arial" w:cs="Arial"/>
                <w:i/>
                <w:iCs/>
                <w:color w:val="4472C4"/>
                <w:sz w:val="18"/>
                <w:szCs w:val="18"/>
              </w:rPr>
            </w:pPr>
          </w:p>
        </w:tc>
        <w:tc>
          <w:tcPr>
            <w:tcW w:w="2217" w:type="dxa"/>
            <w:tcMar>
              <w:top w:w="28" w:type="dxa"/>
              <w:bottom w:w="28" w:type="dxa"/>
            </w:tcMar>
          </w:tcPr>
          <w:p w14:paraId="008801A7" w14:textId="2D725B34" w:rsidR="005B2C68" w:rsidRPr="00FE648F" w:rsidRDefault="005B2C68" w:rsidP="005B2C68">
            <w:pPr>
              <w:rPr>
                <w:rFonts w:ascii="Arial" w:hAnsi="Arial" w:cs="Arial"/>
                <w:sz w:val="18"/>
                <w:szCs w:val="18"/>
              </w:rPr>
            </w:pPr>
            <w:r w:rsidRPr="73E762EA">
              <w:rPr>
                <w:rFonts w:ascii="Arial" w:eastAsia="Arial" w:hAnsi="Arial" w:cs="Arial"/>
                <w:b/>
                <w:bCs/>
                <w:sz w:val="18"/>
                <w:szCs w:val="18"/>
                <w:lang w:val="en-GB" w:bidi="en-US"/>
              </w:rPr>
              <w:lastRenderedPageBreak/>
              <w:t xml:space="preserve">9.7. Penalty applied to the Supplier for failure </w:t>
            </w:r>
            <w:r w:rsidRPr="73E762EA">
              <w:rPr>
                <w:rFonts w:ascii="Arial" w:eastAsia="Arial" w:hAnsi="Arial" w:cs="Arial"/>
                <w:b/>
                <w:bCs/>
                <w:sz w:val="18"/>
                <w:szCs w:val="18"/>
                <w:lang w:val="en-GB" w:bidi="en-US"/>
              </w:rPr>
              <w:lastRenderedPageBreak/>
              <w:t>to meet the Qualitative criteria set out in the procurement documents during the performance of the Contract</w:t>
            </w:r>
          </w:p>
        </w:tc>
        <w:tc>
          <w:tcPr>
            <w:tcW w:w="5748" w:type="dxa"/>
            <w:gridSpan w:val="6"/>
            <w:tcMar>
              <w:top w:w="28" w:type="dxa"/>
              <w:bottom w:w="28" w:type="dxa"/>
            </w:tcMar>
          </w:tcPr>
          <w:p w14:paraId="531C8091" w14:textId="77777777" w:rsidR="005B2C68" w:rsidRPr="00FE648F"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lastRenderedPageBreak/>
              <w:t>Not applicable</w:t>
            </w:r>
          </w:p>
          <w:p w14:paraId="077D1950" w14:textId="77777777" w:rsidR="005B2C68" w:rsidRPr="00FE648F" w:rsidRDefault="005B2C68" w:rsidP="005B2C68">
            <w:pPr>
              <w:jc w:val="both"/>
              <w:rPr>
                <w:rFonts w:ascii="Arial" w:hAnsi="Arial" w:cs="Arial"/>
                <w:sz w:val="18"/>
                <w:szCs w:val="18"/>
                <w:lang w:val="en-GB"/>
              </w:rPr>
            </w:pPr>
          </w:p>
          <w:p w14:paraId="3529925B" w14:textId="256CD385" w:rsidR="005B2C68" w:rsidRPr="00066D55" w:rsidRDefault="005B2C68" w:rsidP="005B2C68">
            <w:pPr>
              <w:jc w:val="both"/>
              <w:rPr>
                <w:rFonts w:ascii="Arial" w:hAnsi="Arial" w:cs="Arial"/>
                <w:i/>
                <w:iCs/>
                <w:color w:val="4472C4"/>
                <w:sz w:val="18"/>
                <w:szCs w:val="18"/>
                <w:lang w:val="en-GB"/>
              </w:rPr>
            </w:pPr>
          </w:p>
        </w:tc>
      </w:tr>
      <w:tr w:rsidR="005B2C68" w14:paraId="6FCD1150" w14:textId="77777777" w:rsidTr="00FA1052">
        <w:tc>
          <w:tcPr>
            <w:tcW w:w="2342" w:type="dxa"/>
            <w:gridSpan w:val="2"/>
            <w:tcMar>
              <w:top w:w="28" w:type="dxa"/>
              <w:bottom w:w="28" w:type="dxa"/>
            </w:tcMar>
          </w:tcPr>
          <w:p w14:paraId="33560DAE" w14:textId="1BA5E6F7" w:rsidR="005B2C68" w:rsidRPr="00FE648F" w:rsidRDefault="005B2C68" w:rsidP="005B2C68">
            <w:pPr>
              <w:rPr>
                <w:rFonts w:ascii="Arial" w:hAnsi="Arial" w:cs="Arial"/>
                <w:sz w:val="18"/>
                <w:szCs w:val="18"/>
              </w:rPr>
            </w:pPr>
            <w:r w:rsidRPr="73E762EA">
              <w:rPr>
                <w:rFonts w:ascii="Arial" w:hAnsi="Arial" w:cs="Arial"/>
                <w:b/>
                <w:bCs/>
                <w:sz w:val="18"/>
                <w:szCs w:val="18"/>
              </w:rPr>
              <w:lastRenderedPageBreak/>
              <w:t>9.8 Tiekėjui taikomos netesybos dėl Sutarties įvykdymo užtikrinimo nepratęsimo</w:t>
            </w:r>
          </w:p>
        </w:tc>
        <w:tc>
          <w:tcPr>
            <w:tcW w:w="5459" w:type="dxa"/>
            <w:gridSpan w:val="5"/>
            <w:tcMar>
              <w:top w:w="28" w:type="dxa"/>
              <w:bottom w:w="28" w:type="dxa"/>
            </w:tcMar>
          </w:tcPr>
          <w:p w14:paraId="1B6DAC28" w14:textId="77777777" w:rsidR="005B2C68" w:rsidRPr="00FE648F" w:rsidRDefault="005B2C68" w:rsidP="005B2C68">
            <w:pPr>
              <w:jc w:val="both"/>
              <w:rPr>
                <w:rFonts w:ascii="Arial" w:hAnsi="Arial" w:cs="Arial"/>
                <w:color w:val="000000" w:themeColor="text1"/>
                <w:sz w:val="18"/>
                <w:szCs w:val="18"/>
              </w:rPr>
            </w:pPr>
            <w:r w:rsidRPr="00FE648F">
              <w:rPr>
                <w:rFonts w:ascii="Arial" w:hAnsi="Arial" w:cs="Arial"/>
                <w:color w:val="000000" w:themeColor="text1"/>
                <w:sz w:val="18"/>
                <w:szCs w:val="18"/>
              </w:rPr>
              <w:t>Netaikoma</w:t>
            </w:r>
          </w:p>
          <w:p w14:paraId="59722C6F" w14:textId="77777777" w:rsidR="005B2C68" w:rsidRPr="00FE648F" w:rsidRDefault="005B2C68" w:rsidP="005B2C68">
            <w:pPr>
              <w:jc w:val="both"/>
              <w:rPr>
                <w:rFonts w:ascii="Arial" w:hAnsi="Arial" w:cs="Arial"/>
                <w:color w:val="000000" w:themeColor="text1"/>
                <w:sz w:val="18"/>
                <w:szCs w:val="18"/>
              </w:rPr>
            </w:pPr>
          </w:p>
          <w:p w14:paraId="05DE53C6" w14:textId="131B5244" w:rsidR="005B2C68" w:rsidRPr="00FE648F" w:rsidRDefault="005B2C68" w:rsidP="005B2C68">
            <w:pPr>
              <w:jc w:val="both"/>
              <w:rPr>
                <w:rFonts w:ascii="Arial" w:hAnsi="Arial" w:cs="Arial"/>
                <w:sz w:val="18"/>
                <w:szCs w:val="18"/>
              </w:rPr>
            </w:pPr>
          </w:p>
        </w:tc>
        <w:tc>
          <w:tcPr>
            <w:tcW w:w="2217" w:type="dxa"/>
            <w:tcMar>
              <w:top w:w="28" w:type="dxa"/>
              <w:bottom w:w="28" w:type="dxa"/>
            </w:tcMar>
          </w:tcPr>
          <w:p w14:paraId="16DEA87D" w14:textId="0FEA1CE5" w:rsidR="005B2C68" w:rsidRPr="00FE648F" w:rsidRDefault="005B2C68" w:rsidP="005B2C68">
            <w:pPr>
              <w:rPr>
                <w:rFonts w:ascii="Arial" w:hAnsi="Arial" w:cs="Arial"/>
                <w:sz w:val="18"/>
                <w:szCs w:val="18"/>
              </w:rPr>
            </w:pPr>
            <w:r w:rsidRPr="73E762EA">
              <w:rPr>
                <w:rFonts w:ascii="Arial" w:eastAsia="Arial" w:hAnsi="Arial" w:cs="Arial"/>
                <w:b/>
                <w:bCs/>
                <w:sz w:val="18"/>
                <w:szCs w:val="18"/>
                <w:lang w:val="en-GB" w:bidi="en-US"/>
              </w:rPr>
              <w:t>9.8. Penalty applied to the Supplier for non-renewal of the Contract Performance Security</w:t>
            </w:r>
          </w:p>
        </w:tc>
        <w:tc>
          <w:tcPr>
            <w:tcW w:w="5748" w:type="dxa"/>
            <w:gridSpan w:val="6"/>
            <w:tcMar>
              <w:top w:w="28" w:type="dxa"/>
              <w:bottom w:w="28" w:type="dxa"/>
            </w:tcMar>
          </w:tcPr>
          <w:p w14:paraId="3D4088CE" w14:textId="7096E8B5" w:rsidR="005B2C68" w:rsidRPr="00C60221"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Not applicable</w:t>
            </w:r>
          </w:p>
        </w:tc>
      </w:tr>
      <w:tr w:rsidR="005B2C68" w14:paraId="2D33AD49" w14:textId="77777777" w:rsidTr="00FA1052">
        <w:tc>
          <w:tcPr>
            <w:tcW w:w="2342" w:type="dxa"/>
            <w:gridSpan w:val="2"/>
            <w:tcMar>
              <w:top w:w="28" w:type="dxa"/>
              <w:bottom w:w="28" w:type="dxa"/>
            </w:tcMar>
          </w:tcPr>
          <w:p w14:paraId="6194359E" w14:textId="2407D562" w:rsidR="005B2C68" w:rsidRPr="00FE648F" w:rsidRDefault="005B2C68" w:rsidP="005B2C68">
            <w:pPr>
              <w:rPr>
                <w:rFonts w:ascii="Arial" w:hAnsi="Arial" w:cs="Arial"/>
                <w:sz w:val="18"/>
                <w:szCs w:val="18"/>
              </w:rPr>
            </w:pPr>
            <w:r w:rsidRPr="73E762EA">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5459" w:type="dxa"/>
            <w:gridSpan w:val="5"/>
            <w:tcMar>
              <w:top w:w="28" w:type="dxa"/>
              <w:bottom w:w="28" w:type="dxa"/>
            </w:tcMar>
          </w:tcPr>
          <w:p w14:paraId="5CD287D2" w14:textId="77777777" w:rsidR="005B2C68" w:rsidRPr="00FE648F" w:rsidRDefault="005B2C68" w:rsidP="005B2C68">
            <w:pPr>
              <w:jc w:val="both"/>
              <w:rPr>
                <w:rFonts w:ascii="Arial" w:hAnsi="Arial" w:cs="Arial"/>
                <w:i/>
                <w:iCs/>
                <w:color w:val="4472C4"/>
                <w:sz w:val="18"/>
                <w:szCs w:val="18"/>
              </w:rPr>
            </w:pPr>
            <w:r w:rsidRPr="00FE648F">
              <w:rPr>
                <w:rFonts w:ascii="Arial" w:hAnsi="Arial" w:cs="Arial"/>
                <w:color w:val="000000" w:themeColor="text1"/>
                <w:sz w:val="18"/>
                <w:szCs w:val="18"/>
              </w:rPr>
              <w:t>Tiekėjui taikoma 300 Eur bauda už kiekvieną nustatytą atvejį.</w:t>
            </w:r>
          </w:p>
          <w:p w14:paraId="291E1908" w14:textId="6B060900" w:rsidR="005B2C68" w:rsidRPr="00FE648F" w:rsidRDefault="005B2C68" w:rsidP="005B2C68">
            <w:pPr>
              <w:jc w:val="both"/>
              <w:rPr>
                <w:rFonts w:ascii="Arial" w:hAnsi="Arial" w:cs="Arial"/>
                <w:sz w:val="18"/>
                <w:szCs w:val="18"/>
              </w:rPr>
            </w:pPr>
          </w:p>
        </w:tc>
        <w:tc>
          <w:tcPr>
            <w:tcW w:w="2217" w:type="dxa"/>
            <w:tcMar>
              <w:top w:w="28" w:type="dxa"/>
              <w:bottom w:w="28" w:type="dxa"/>
            </w:tcMar>
          </w:tcPr>
          <w:p w14:paraId="394DD578" w14:textId="0E880D8A" w:rsidR="005B2C68" w:rsidRPr="00FE648F" w:rsidRDefault="005B2C68" w:rsidP="005B2C68">
            <w:pPr>
              <w:rPr>
                <w:rFonts w:ascii="Arial" w:hAnsi="Arial" w:cs="Arial"/>
                <w:sz w:val="18"/>
                <w:szCs w:val="18"/>
              </w:rPr>
            </w:pPr>
            <w:r w:rsidRPr="73E762EA">
              <w:rPr>
                <w:rFonts w:ascii="Arial" w:eastAsia="Arial" w:hAnsi="Arial" w:cs="Arial"/>
                <w:b/>
                <w:bCs/>
                <w:sz w:val="18"/>
                <w:szCs w:val="18"/>
                <w:lang w:val="en-GB" w:bidi="en-US"/>
              </w:rPr>
              <w:t>9.9. Fine applied to the Supplier for non-compliance with the requirements for the use of the Buyer's symbols, name and mark in advertising or marketing and the prohibition on the use of the Buyer's intellectual work product</w:t>
            </w:r>
          </w:p>
        </w:tc>
        <w:tc>
          <w:tcPr>
            <w:tcW w:w="5748" w:type="dxa"/>
            <w:gridSpan w:val="6"/>
            <w:tcMar>
              <w:top w:w="28" w:type="dxa"/>
              <w:bottom w:w="28" w:type="dxa"/>
            </w:tcMar>
          </w:tcPr>
          <w:p w14:paraId="6F87C6F2" w14:textId="77777777" w:rsidR="005B2C68" w:rsidRPr="00FE648F" w:rsidRDefault="005B2C68" w:rsidP="005B2C68">
            <w:pPr>
              <w:jc w:val="both"/>
              <w:rPr>
                <w:rFonts w:ascii="Arial" w:hAnsi="Arial" w:cs="Arial"/>
                <w:i/>
                <w:iCs/>
                <w:color w:val="4472C4"/>
                <w:sz w:val="18"/>
                <w:szCs w:val="18"/>
                <w:lang w:val="en-GB"/>
              </w:rPr>
            </w:pPr>
            <w:r w:rsidRPr="00FE648F">
              <w:rPr>
                <w:rFonts w:ascii="Arial" w:eastAsia="Arial" w:hAnsi="Arial" w:cs="Arial"/>
                <w:color w:val="000000" w:themeColor="text1"/>
                <w:sz w:val="18"/>
                <w:szCs w:val="18"/>
                <w:lang w:val="en-GB" w:bidi="en-US"/>
              </w:rPr>
              <w:t>The Supplier is subject to a fine of EUR 300 for each case found.</w:t>
            </w:r>
          </w:p>
          <w:p w14:paraId="02B32233" w14:textId="53C4A07E" w:rsidR="005B2C68" w:rsidRPr="00FE648F" w:rsidRDefault="005B2C68" w:rsidP="005B2C68">
            <w:pPr>
              <w:jc w:val="both"/>
              <w:rPr>
                <w:rFonts w:ascii="Arial" w:hAnsi="Arial" w:cs="Arial"/>
                <w:sz w:val="18"/>
                <w:szCs w:val="18"/>
              </w:rPr>
            </w:pPr>
          </w:p>
        </w:tc>
      </w:tr>
      <w:tr w:rsidR="005B2C68" w14:paraId="11BE3925" w14:textId="77777777" w:rsidTr="00FA1052">
        <w:tc>
          <w:tcPr>
            <w:tcW w:w="2342" w:type="dxa"/>
            <w:gridSpan w:val="2"/>
            <w:tcMar>
              <w:top w:w="28" w:type="dxa"/>
              <w:bottom w:w="28" w:type="dxa"/>
            </w:tcMar>
          </w:tcPr>
          <w:p w14:paraId="036BC5CC" w14:textId="1EF4F872" w:rsidR="005B2C68" w:rsidRPr="00FE648F" w:rsidRDefault="005B2C68" w:rsidP="005B2C68">
            <w:pPr>
              <w:rPr>
                <w:rFonts w:ascii="Arial" w:hAnsi="Arial" w:cs="Arial"/>
                <w:sz w:val="18"/>
                <w:szCs w:val="18"/>
              </w:rPr>
            </w:pPr>
            <w:r w:rsidRPr="73E762EA">
              <w:rPr>
                <w:rFonts w:ascii="Arial" w:hAnsi="Arial" w:cs="Arial"/>
                <w:b/>
                <w:bCs/>
                <w:sz w:val="18"/>
                <w:szCs w:val="18"/>
                <w:lang w:val="en-US"/>
              </w:rPr>
              <w:t xml:space="preserve">9.10. </w:t>
            </w:r>
            <w:r w:rsidRPr="73E762EA">
              <w:rPr>
                <w:rFonts w:ascii="Arial" w:hAnsi="Arial" w:cs="Arial"/>
                <w:b/>
                <w:bCs/>
                <w:sz w:val="18"/>
                <w:szCs w:val="18"/>
              </w:rPr>
              <w:t>Kitos netesybos</w:t>
            </w:r>
          </w:p>
        </w:tc>
        <w:tc>
          <w:tcPr>
            <w:tcW w:w="5459" w:type="dxa"/>
            <w:gridSpan w:val="5"/>
            <w:tcMar>
              <w:top w:w="28" w:type="dxa"/>
              <w:bottom w:w="28" w:type="dxa"/>
            </w:tcMar>
          </w:tcPr>
          <w:p w14:paraId="7AAFE26A" w14:textId="77777777" w:rsidR="00BF1EEC" w:rsidRDefault="00BF1EEC" w:rsidP="00BF1EEC">
            <w:pPr>
              <w:jc w:val="both"/>
              <w:rPr>
                <w:rFonts w:ascii="Arial" w:eastAsia="Arial" w:hAnsi="Arial" w:cs="Arial"/>
                <w:color w:val="000000" w:themeColor="text1"/>
                <w:sz w:val="18"/>
                <w:szCs w:val="18"/>
              </w:rPr>
            </w:pPr>
            <w:r w:rsidRPr="4503C987">
              <w:rPr>
                <w:rFonts w:ascii="Arial" w:eastAsia="Arial" w:hAnsi="Arial" w:cs="Arial"/>
                <w:color w:val="000000" w:themeColor="text1"/>
                <w:sz w:val="18"/>
                <w:szCs w:val="18"/>
              </w:rPr>
              <w:t xml:space="preserve">Netaikoma </w:t>
            </w:r>
          </w:p>
          <w:p w14:paraId="328B8A30" w14:textId="75B9F9C5" w:rsidR="005B2C68" w:rsidRPr="00FE648F" w:rsidRDefault="005B2C68" w:rsidP="005B2C68">
            <w:pPr>
              <w:jc w:val="both"/>
              <w:rPr>
                <w:rFonts w:ascii="Arial" w:hAnsi="Arial" w:cs="Arial"/>
                <w:sz w:val="18"/>
                <w:szCs w:val="18"/>
              </w:rPr>
            </w:pPr>
          </w:p>
        </w:tc>
        <w:tc>
          <w:tcPr>
            <w:tcW w:w="2217" w:type="dxa"/>
            <w:tcMar>
              <w:top w:w="28" w:type="dxa"/>
              <w:bottom w:w="28" w:type="dxa"/>
            </w:tcMar>
          </w:tcPr>
          <w:p w14:paraId="2DF7F853" w14:textId="56DA880C" w:rsidR="005B2C68" w:rsidRPr="00FE648F" w:rsidRDefault="005B2C68" w:rsidP="005B2C68">
            <w:pPr>
              <w:rPr>
                <w:rFonts w:ascii="Arial" w:hAnsi="Arial" w:cs="Arial"/>
                <w:sz w:val="18"/>
                <w:szCs w:val="18"/>
              </w:rPr>
            </w:pPr>
            <w:r w:rsidRPr="73E762EA">
              <w:rPr>
                <w:rFonts w:ascii="Arial" w:eastAsia="Arial" w:hAnsi="Arial" w:cs="Arial"/>
                <w:b/>
                <w:bCs/>
                <w:sz w:val="18"/>
                <w:szCs w:val="18"/>
                <w:lang w:val="en-GB" w:bidi="en-US"/>
              </w:rPr>
              <w:t>9.10. Other penalties</w:t>
            </w:r>
          </w:p>
        </w:tc>
        <w:tc>
          <w:tcPr>
            <w:tcW w:w="5748" w:type="dxa"/>
            <w:gridSpan w:val="6"/>
            <w:tcMar>
              <w:top w:w="28" w:type="dxa"/>
              <w:bottom w:w="28" w:type="dxa"/>
            </w:tcMar>
          </w:tcPr>
          <w:p w14:paraId="3912E7A9" w14:textId="77777777" w:rsidR="004169AF" w:rsidRDefault="004169AF" w:rsidP="004169AF">
            <w:pPr>
              <w:jc w:val="both"/>
              <w:rPr>
                <w:rFonts w:ascii="Arial" w:eastAsia="Arial" w:hAnsi="Arial" w:cs="Arial"/>
                <w:color w:val="000000" w:themeColor="text1"/>
                <w:sz w:val="18"/>
                <w:szCs w:val="18"/>
              </w:rPr>
            </w:pPr>
            <w:proofErr w:type="spellStart"/>
            <w:r w:rsidRPr="4503C987">
              <w:rPr>
                <w:rFonts w:ascii="Arial" w:eastAsia="Arial" w:hAnsi="Arial" w:cs="Arial"/>
                <w:color w:val="000000" w:themeColor="text1"/>
                <w:sz w:val="18"/>
                <w:szCs w:val="18"/>
              </w:rPr>
              <w:t>Not</w:t>
            </w:r>
            <w:proofErr w:type="spellEnd"/>
            <w:r w:rsidRPr="4503C987">
              <w:rPr>
                <w:rFonts w:ascii="Arial" w:eastAsia="Arial" w:hAnsi="Arial" w:cs="Arial"/>
                <w:color w:val="000000" w:themeColor="text1"/>
                <w:sz w:val="18"/>
                <w:szCs w:val="18"/>
              </w:rPr>
              <w:t xml:space="preserve"> </w:t>
            </w:r>
            <w:proofErr w:type="spellStart"/>
            <w:r w:rsidRPr="4503C987">
              <w:rPr>
                <w:rFonts w:ascii="Arial" w:eastAsia="Arial" w:hAnsi="Arial" w:cs="Arial"/>
                <w:color w:val="000000" w:themeColor="text1"/>
                <w:sz w:val="18"/>
                <w:szCs w:val="18"/>
              </w:rPr>
              <w:t>applicable</w:t>
            </w:r>
            <w:proofErr w:type="spellEnd"/>
          </w:p>
          <w:p w14:paraId="2E41148D" w14:textId="1D67FAF2" w:rsidR="005B2C68" w:rsidRPr="00FE648F" w:rsidRDefault="005B2C68" w:rsidP="005B2C68">
            <w:pPr>
              <w:jc w:val="both"/>
              <w:rPr>
                <w:rFonts w:ascii="Arial" w:hAnsi="Arial" w:cs="Arial"/>
                <w:sz w:val="18"/>
                <w:szCs w:val="18"/>
              </w:rPr>
            </w:pPr>
          </w:p>
        </w:tc>
      </w:tr>
      <w:tr w:rsidR="005B2C68" w14:paraId="05CC36E6" w14:textId="77777777" w:rsidTr="00FA1052">
        <w:tc>
          <w:tcPr>
            <w:tcW w:w="7801" w:type="dxa"/>
            <w:gridSpan w:val="7"/>
            <w:tcMar>
              <w:top w:w="28" w:type="dxa"/>
              <w:bottom w:w="28" w:type="dxa"/>
            </w:tcMar>
          </w:tcPr>
          <w:p w14:paraId="49A304B3" w14:textId="7D5E18FC" w:rsidR="005B2C68" w:rsidRPr="00FE648F" w:rsidRDefault="005B2C68" w:rsidP="005B2C68">
            <w:pPr>
              <w:spacing w:before="60" w:after="60"/>
              <w:ind w:firstLine="567"/>
              <w:jc w:val="center"/>
              <w:rPr>
                <w:rFonts w:ascii="Arial" w:hAnsi="Arial" w:cs="Arial"/>
                <w:sz w:val="18"/>
                <w:szCs w:val="18"/>
              </w:rPr>
            </w:pPr>
            <w:r w:rsidRPr="00FE648F">
              <w:rPr>
                <w:rFonts w:ascii="Arial" w:hAnsi="Arial" w:cs="Arial"/>
                <w:b/>
                <w:sz w:val="18"/>
                <w:szCs w:val="18"/>
              </w:rPr>
              <w:t>10. ESMINĖS SUTARTIES SĄLYGOS</w:t>
            </w:r>
          </w:p>
        </w:tc>
        <w:tc>
          <w:tcPr>
            <w:tcW w:w="7965" w:type="dxa"/>
            <w:gridSpan w:val="7"/>
            <w:tcMar>
              <w:top w:w="28" w:type="dxa"/>
              <w:bottom w:w="28" w:type="dxa"/>
            </w:tcMar>
          </w:tcPr>
          <w:p w14:paraId="0DF83314" w14:textId="6A5AD4B8" w:rsidR="005B2C68" w:rsidRPr="00FE648F" w:rsidRDefault="005B2C68" w:rsidP="005B2C68">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10. ESSENTIAL TERMS AND CONDITIONS OF THE CONTRACT</w:t>
            </w:r>
          </w:p>
        </w:tc>
      </w:tr>
      <w:tr w:rsidR="005B2C68" w14:paraId="028CE49C" w14:textId="77777777" w:rsidTr="00FA1052">
        <w:tc>
          <w:tcPr>
            <w:tcW w:w="2342" w:type="dxa"/>
            <w:gridSpan w:val="2"/>
            <w:tcMar>
              <w:top w:w="28" w:type="dxa"/>
              <w:bottom w:w="28" w:type="dxa"/>
            </w:tcMar>
          </w:tcPr>
          <w:p w14:paraId="617E4C7B" w14:textId="6BADF2C7" w:rsidR="005B2C68" w:rsidRPr="00FE648F" w:rsidRDefault="005B2C68" w:rsidP="005B2C68">
            <w:pPr>
              <w:rPr>
                <w:rFonts w:ascii="Arial" w:hAnsi="Arial" w:cs="Arial"/>
                <w:sz w:val="18"/>
                <w:szCs w:val="18"/>
              </w:rPr>
            </w:pPr>
            <w:r w:rsidRPr="00FE648F">
              <w:rPr>
                <w:rFonts w:ascii="Arial" w:hAnsi="Arial" w:cs="Arial"/>
                <w:b/>
                <w:sz w:val="18"/>
                <w:szCs w:val="18"/>
                <w:lang w:val="en-US"/>
              </w:rPr>
              <w:t xml:space="preserve">10.1. </w:t>
            </w:r>
            <w:r w:rsidRPr="00395A22">
              <w:rPr>
                <w:rFonts w:ascii="Arial" w:hAnsi="Arial" w:cs="Arial"/>
                <w:b/>
                <w:bCs/>
                <w:sz w:val="18"/>
                <w:szCs w:val="18"/>
              </w:rPr>
              <w:t>Esminės</w:t>
            </w:r>
            <w:r w:rsidRPr="00FE648F">
              <w:rPr>
                <w:rFonts w:ascii="Arial" w:hAnsi="Arial" w:cs="Arial"/>
                <w:b/>
                <w:sz w:val="18"/>
                <w:szCs w:val="18"/>
              </w:rPr>
              <w:t xml:space="preserve"> Sutarties sąlygos</w:t>
            </w:r>
          </w:p>
        </w:tc>
        <w:tc>
          <w:tcPr>
            <w:tcW w:w="5459" w:type="dxa"/>
            <w:gridSpan w:val="5"/>
            <w:tcMar>
              <w:top w:w="28" w:type="dxa"/>
              <w:bottom w:w="28" w:type="dxa"/>
            </w:tcMar>
          </w:tcPr>
          <w:p w14:paraId="5620739C" w14:textId="77777777" w:rsidR="005B2C68" w:rsidRPr="00FE648F" w:rsidRDefault="005B2C68" w:rsidP="005B2C68">
            <w:pPr>
              <w:jc w:val="both"/>
              <w:rPr>
                <w:rFonts w:ascii="Arial" w:hAnsi="Arial" w:cs="Arial"/>
                <w:sz w:val="18"/>
                <w:szCs w:val="18"/>
              </w:rPr>
            </w:pPr>
            <w:r w:rsidRPr="73E762EA">
              <w:rPr>
                <w:rFonts w:ascii="Arial" w:hAnsi="Arial" w:cs="Arial"/>
                <w:sz w:val="18"/>
                <w:szCs w:val="18"/>
              </w:rPr>
              <w:t>Netaikoma</w:t>
            </w:r>
          </w:p>
          <w:p w14:paraId="0662C49D" w14:textId="051012CC" w:rsidR="005B2C68" w:rsidRPr="00FE648F" w:rsidRDefault="005B2C68" w:rsidP="005B2C68">
            <w:pPr>
              <w:rPr>
                <w:rFonts w:ascii="Arial" w:eastAsia="Arial" w:hAnsi="Arial" w:cs="Arial"/>
                <w:sz w:val="18"/>
                <w:szCs w:val="18"/>
              </w:rPr>
            </w:pPr>
          </w:p>
        </w:tc>
        <w:tc>
          <w:tcPr>
            <w:tcW w:w="2217" w:type="dxa"/>
            <w:tcMar>
              <w:top w:w="28" w:type="dxa"/>
              <w:bottom w:w="28" w:type="dxa"/>
            </w:tcMar>
          </w:tcPr>
          <w:p w14:paraId="41D5D2C4" w14:textId="2622ED9C" w:rsidR="005B2C68" w:rsidRPr="00FE648F" w:rsidRDefault="005B2C68" w:rsidP="005B2C68">
            <w:pPr>
              <w:rPr>
                <w:rFonts w:ascii="Arial" w:hAnsi="Arial" w:cs="Arial"/>
                <w:sz w:val="18"/>
                <w:szCs w:val="18"/>
              </w:rPr>
            </w:pPr>
            <w:r w:rsidRPr="00FE648F">
              <w:rPr>
                <w:rFonts w:ascii="Arial" w:eastAsia="Arial" w:hAnsi="Arial" w:cs="Arial"/>
                <w:b/>
                <w:sz w:val="18"/>
                <w:szCs w:val="18"/>
                <w:lang w:val="en-GB" w:bidi="en-US"/>
              </w:rPr>
              <w:t>10.1. Essential terms and conditions of the Contract</w:t>
            </w:r>
          </w:p>
        </w:tc>
        <w:tc>
          <w:tcPr>
            <w:tcW w:w="5748" w:type="dxa"/>
            <w:gridSpan w:val="6"/>
            <w:tcMar>
              <w:top w:w="28" w:type="dxa"/>
              <w:bottom w:w="28" w:type="dxa"/>
            </w:tcMar>
          </w:tcPr>
          <w:p w14:paraId="2502450D" w14:textId="77777777" w:rsidR="005B2C68" w:rsidRPr="00FE648F" w:rsidRDefault="005B2C68" w:rsidP="005B2C68">
            <w:pPr>
              <w:jc w:val="both"/>
              <w:rPr>
                <w:rFonts w:ascii="Arial" w:hAnsi="Arial" w:cs="Arial"/>
                <w:sz w:val="18"/>
                <w:szCs w:val="18"/>
                <w:lang w:val="en-GB"/>
              </w:rPr>
            </w:pPr>
            <w:r w:rsidRPr="73E762EA">
              <w:rPr>
                <w:rFonts w:ascii="Arial" w:eastAsia="Arial" w:hAnsi="Arial" w:cs="Arial"/>
                <w:sz w:val="18"/>
                <w:szCs w:val="18"/>
                <w:lang w:val="en-GB" w:bidi="en-US"/>
              </w:rPr>
              <w:t>Not applicable</w:t>
            </w:r>
          </w:p>
          <w:p w14:paraId="161D7136" w14:textId="3817B07E" w:rsidR="005B2C68" w:rsidRPr="00FE648F" w:rsidRDefault="005B2C68" w:rsidP="005B2C68">
            <w:pPr>
              <w:jc w:val="both"/>
              <w:rPr>
                <w:rFonts w:ascii="Arial" w:hAnsi="Arial" w:cs="Arial"/>
                <w:sz w:val="18"/>
                <w:szCs w:val="18"/>
              </w:rPr>
            </w:pPr>
          </w:p>
        </w:tc>
      </w:tr>
      <w:tr w:rsidR="005B2C68" w14:paraId="2A7D75FA" w14:textId="77777777" w:rsidTr="00FA1052">
        <w:trPr>
          <w:trHeight w:val="300"/>
        </w:trPr>
        <w:tc>
          <w:tcPr>
            <w:tcW w:w="2342" w:type="dxa"/>
            <w:gridSpan w:val="2"/>
            <w:tcMar>
              <w:top w:w="28" w:type="dxa"/>
              <w:bottom w:w="28" w:type="dxa"/>
            </w:tcMar>
          </w:tcPr>
          <w:p w14:paraId="14D1BB75" w14:textId="0D25D15E" w:rsidR="005B2C68" w:rsidRDefault="005B2C68" w:rsidP="005B2C68">
            <w:pPr>
              <w:rPr>
                <w:rFonts w:ascii="Arial" w:eastAsia="Arial" w:hAnsi="Arial" w:cs="Arial"/>
                <w:sz w:val="18"/>
                <w:szCs w:val="18"/>
                <w:lang w:val="en-US"/>
              </w:rPr>
            </w:pPr>
            <w:r w:rsidRPr="73E762EA">
              <w:rPr>
                <w:rFonts w:ascii="Arial" w:eastAsia="Arial" w:hAnsi="Arial" w:cs="Arial"/>
                <w:b/>
                <w:bCs/>
                <w:color w:val="000000" w:themeColor="text1"/>
                <w:sz w:val="18"/>
                <w:szCs w:val="18"/>
              </w:rPr>
              <w:t>10.2. Dideli arba nuolatiniai esminės Sutarties sąlygos vykdymo trūkumai</w:t>
            </w:r>
          </w:p>
        </w:tc>
        <w:tc>
          <w:tcPr>
            <w:tcW w:w="5459" w:type="dxa"/>
            <w:gridSpan w:val="5"/>
            <w:tcMar>
              <w:top w:w="28" w:type="dxa"/>
              <w:bottom w:w="28" w:type="dxa"/>
            </w:tcMar>
          </w:tcPr>
          <w:p w14:paraId="5BB6629E" w14:textId="04ACE59B" w:rsidR="00BF1EEC" w:rsidRDefault="005B2C68" w:rsidP="00BF1EEC">
            <w:pPr>
              <w:spacing w:line="276" w:lineRule="auto"/>
              <w:jc w:val="both"/>
              <w:rPr>
                <w:rFonts w:ascii="Arial" w:eastAsia="Arial" w:hAnsi="Arial" w:cs="Arial"/>
                <w:color w:val="4471C4"/>
                <w:sz w:val="18"/>
                <w:szCs w:val="18"/>
                <w:lang w:val="en-US"/>
              </w:rPr>
            </w:pPr>
            <w:r w:rsidRPr="73E762EA">
              <w:rPr>
                <w:rFonts w:ascii="Arial" w:eastAsia="Arial" w:hAnsi="Arial" w:cs="Arial"/>
                <w:color w:val="000000" w:themeColor="text1"/>
                <w:sz w:val="18"/>
                <w:szCs w:val="18"/>
              </w:rPr>
              <w:t>Netaikoma</w:t>
            </w:r>
          </w:p>
          <w:p w14:paraId="4B0095C2" w14:textId="1CE72BDC" w:rsidR="005B2C68" w:rsidRDefault="005B2C68" w:rsidP="005B2C68">
            <w:pPr>
              <w:rPr>
                <w:rFonts w:ascii="Arial" w:eastAsia="Arial" w:hAnsi="Arial" w:cs="Arial"/>
                <w:color w:val="4471C4"/>
                <w:sz w:val="18"/>
                <w:szCs w:val="18"/>
                <w:lang w:val="en-US"/>
              </w:rPr>
            </w:pPr>
          </w:p>
        </w:tc>
        <w:tc>
          <w:tcPr>
            <w:tcW w:w="2217" w:type="dxa"/>
            <w:tcMar>
              <w:top w:w="28" w:type="dxa"/>
              <w:bottom w:w="28" w:type="dxa"/>
            </w:tcMar>
          </w:tcPr>
          <w:p w14:paraId="5EE62E6A" w14:textId="00731738" w:rsidR="005B2C68" w:rsidRDefault="005B2C68" w:rsidP="005B2C68">
            <w:pPr>
              <w:rPr>
                <w:rFonts w:ascii="Arial" w:eastAsia="Arial" w:hAnsi="Arial" w:cs="Arial"/>
                <w:b/>
                <w:bCs/>
                <w:sz w:val="18"/>
                <w:szCs w:val="18"/>
                <w:lang w:val="en-GB" w:bidi="en-US"/>
              </w:rPr>
            </w:pPr>
            <w:r w:rsidRPr="73E762EA">
              <w:rPr>
                <w:rFonts w:ascii="Arial" w:eastAsia="Arial" w:hAnsi="Arial" w:cs="Arial"/>
                <w:b/>
                <w:bCs/>
                <w:sz w:val="18"/>
                <w:szCs w:val="18"/>
                <w:lang w:val="en-GB" w:bidi="en-US"/>
              </w:rPr>
              <w:t>10.2. Significant or persistent deficiencies in the performance of essential terms and conditions of the Contract</w:t>
            </w:r>
          </w:p>
        </w:tc>
        <w:tc>
          <w:tcPr>
            <w:tcW w:w="5748" w:type="dxa"/>
            <w:gridSpan w:val="6"/>
            <w:tcMar>
              <w:top w:w="28" w:type="dxa"/>
              <w:bottom w:w="28" w:type="dxa"/>
            </w:tcMar>
          </w:tcPr>
          <w:p w14:paraId="37EED264" w14:textId="1F875D0B" w:rsidR="005B2C68" w:rsidRDefault="005B2C68" w:rsidP="00BF1EEC">
            <w:pPr>
              <w:jc w:val="both"/>
              <w:rPr>
                <w:rFonts w:ascii="Arial" w:eastAsia="Arial" w:hAnsi="Arial" w:cs="Arial"/>
                <w:sz w:val="18"/>
                <w:szCs w:val="18"/>
                <w:lang w:val="en-GB" w:bidi="en-US"/>
              </w:rPr>
            </w:pPr>
            <w:r w:rsidRPr="73E762EA">
              <w:rPr>
                <w:rFonts w:ascii="Arial" w:eastAsia="Arial" w:hAnsi="Arial" w:cs="Arial"/>
                <w:sz w:val="18"/>
                <w:szCs w:val="18"/>
                <w:lang w:val="en-GB" w:bidi="en-US"/>
              </w:rPr>
              <w:t>Not applicable</w:t>
            </w:r>
          </w:p>
        </w:tc>
      </w:tr>
      <w:tr w:rsidR="005B2C68" w14:paraId="4E509D02" w14:textId="77777777" w:rsidTr="00FA1052">
        <w:tc>
          <w:tcPr>
            <w:tcW w:w="7801" w:type="dxa"/>
            <w:gridSpan w:val="7"/>
            <w:tcMar>
              <w:top w:w="28" w:type="dxa"/>
              <w:bottom w:w="28" w:type="dxa"/>
            </w:tcMar>
          </w:tcPr>
          <w:p w14:paraId="722AECCA" w14:textId="2870F93F" w:rsidR="005B2C68" w:rsidRPr="00FE648F" w:rsidRDefault="005B2C68" w:rsidP="005B2C68">
            <w:pPr>
              <w:spacing w:before="60" w:after="60"/>
              <w:ind w:firstLine="567"/>
              <w:jc w:val="center"/>
              <w:rPr>
                <w:rFonts w:ascii="Arial" w:hAnsi="Arial" w:cs="Arial"/>
                <w:sz w:val="18"/>
                <w:szCs w:val="18"/>
              </w:rPr>
            </w:pPr>
            <w:r w:rsidRPr="00FE648F">
              <w:rPr>
                <w:rFonts w:ascii="Arial" w:hAnsi="Arial" w:cs="Arial"/>
                <w:b/>
                <w:sz w:val="18"/>
                <w:szCs w:val="18"/>
              </w:rPr>
              <w:t>11. SUTARTIES GALIOJIMAS IR KEITIMAS</w:t>
            </w:r>
          </w:p>
        </w:tc>
        <w:tc>
          <w:tcPr>
            <w:tcW w:w="7965" w:type="dxa"/>
            <w:gridSpan w:val="7"/>
            <w:tcMar>
              <w:top w:w="28" w:type="dxa"/>
              <w:bottom w:w="28" w:type="dxa"/>
            </w:tcMar>
          </w:tcPr>
          <w:p w14:paraId="73CB0375" w14:textId="51E3922E" w:rsidR="005B2C68" w:rsidRPr="00FE648F" w:rsidRDefault="005B2C68" w:rsidP="005B2C68">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11. VALIDITY AND AMENDMENT OF THE CONTRACT</w:t>
            </w:r>
          </w:p>
        </w:tc>
      </w:tr>
      <w:tr w:rsidR="005B2C68" w14:paraId="703FE4B9" w14:textId="77777777" w:rsidTr="00FA1052">
        <w:tc>
          <w:tcPr>
            <w:tcW w:w="2342" w:type="dxa"/>
            <w:gridSpan w:val="2"/>
            <w:tcMar>
              <w:top w:w="28" w:type="dxa"/>
              <w:bottom w:w="28" w:type="dxa"/>
            </w:tcMar>
          </w:tcPr>
          <w:p w14:paraId="1E8E4B81" w14:textId="66924931" w:rsidR="005B2C68" w:rsidRPr="00FE648F" w:rsidRDefault="005B2C68" w:rsidP="005B2C68">
            <w:pPr>
              <w:rPr>
                <w:rFonts w:ascii="Arial" w:hAnsi="Arial" w:cs="Arial"/>
                <w:sz w:val="18"/>
                <w:szCs w:val="18"/>
              </w:rPr>
            </w:pPr>
            <w:r w:rsidRPr="00FE648F">
              <w:rPr>
                <w:rFonts w:ascii="Arial" w:hAnsi="Arial" w:cs="Arial"/>
                <w:b/>
                <w:sz w:val="18"/>
                <w:szCs w:val="18"/>
              </w:rPr>
              <w:t>11.1. Sutarties sudarymas ir įsigaliojimas</w:t>
            </w:r>
          </w:p>
        </w:tc>
        <w:tc>
          <w:tcPr>
            <w:tcW w:w="5459" w:type="dxa"/>
            <w:gridSpan w:val="5"/>
            <w:tcMar>
              <w:top w:w="28" w:type="dxa"/>
              <w:bottom w:w="28" w:type="dxa"/>
            </w:tcMar>
          </w:tcPr>
          <w:p w14:paraId="036242DE" w14:textId="77777777" w:rsidR="005B2C68" w:rsidRPr="00FE648F" w:rsidRDefault="005B2C68" w:rsidP="005B2C68">
            <w:pPr>
              <w:jc w:val="both"/>
              <w:rPr>
                <w:rFonts w:ascii="Arial" w:hAnsi="Arial" w:cs="Arial"/>
                <w:sz w:val="18"/>
                <w:szCs w:val="18"/>
              </w:rPr>
            </w:pPr>
            <w:r w:rsidRPr="00FE648F">
              <w:rPr>
                <w:rFonts w:ascii="Arial" w:hAnsi="Arial" w:cs="Arial"/>
                <w:sz w:val="18"/>
                <w:szCs w:val="18"/>
              </w:rPr>
              <w:t>Ši Sutartis laikoma sudaryta ir įsigalioja nuo Sutarties pasirašymo dienos (antrosios Šalies pasirašymo dieną).</w:t>
            </w:r>
          </w:p>
          <w:p w14:paraId="6BABE289" w14:textId="6E6A5EDB" w:rsidR="005B2C68" w:rsidRPr="00FE648F" w:rsidRDefault="005B2C68" w:rsidP="005B2C68">
            <w:pPr>
              <w:jc w:val="both"/>
              <w:rPr>
                <w:rFonts w:ascii="Arial" w:hAnsi="Arial" w:cs="Arial"/>
                <w:color w:val="4472C4"/>
                <w:sz w:val="18"/>
                <w:szCs w:val="18"/>
              </w:rPr>
            </w:pPr>
            <w:r w:rsidRPr="00FE648F">
              <w:rPr>
                <w:rFonts w:ascii="Arial" w:hAnsi="Arial" w:cs="Arial"/>
                <w:color w:val="000000"/>
                <w:sz w:val="18"/>
                <w:szCs w:val="18"/>
              </w:rPr>
              <w:t xml:space="preserve">Sutartis galioja iki visiško prievolių įvykdymo (kol bus išnaudota Pradinės Sutarties vertė, bet jos terminas negali būti ilgesnis kaip </w:t>
            </w:r>
            <w:r w:rsidR="00603F49" w:rsidRPr="006D0AA4">
              <w:rPr>
                <w:rFonts w:ascii="Arial" w:hAnsi="Arial" w:cs="Arial"/>
                <w:sz w:val="18"/>
                <w:szCs w:val="18"/>
              </w:rPr>
              <w:lastRenderedPageBreak/>
              <w:t>38 (trisdešimt aštuoni) mėnesiai.</w:t>
            </w:r>
            <w:r w:rsidR="00603F49" w:rsidRPr="006D0AA4">
              <w:rPr>
                <w:rFonts w:ascii="Arial" w:hAnsi="Arial" w:cs="Arial"/>
                <w:sz w:val="18"/>
                <w:szCs w:val="18"/>
              </w:rPr>
              <w:br/>
            </w:r>
            <w:r w:rsidR="00FA7348" w:rsidRPr="006D0AA4">
              <w:rPr>
                <w:rFonts w:ascii="Arial" w:hAnsi="Arial" w:cs="Arial"/>
                <w:sz w:val="18"/>
                <w:szCs w:val="18"/>
              </w:rPr>
              <w:t>Paslaugų teikimo</w:t>
            </w:r>
            <w:r w:rsidR="00603F49" w:rsidRPr="006D0AA4">
              <w:rPr>
                <w:rFonts w:ascii="Arial" w:hAnsi="Arial" w:cs="Arial"/>
                <w:sz w:val="18"/>
                <w:szCs w:val="18"/>
              </w:rPr>
              <w:t xml:space="preserve"> terminas – 36 (trisdešimt šeši) mėnesiai</w:t>
            </w:r>
          </w:p>
          <w:p w14:paraId="3C1EA232" w14:textId="77777777" w:rsidR="005B2C68" w:rsidRDefault="005B2C68" w:rsidP="005B2C68">
            <w:pPr>
              <w:jc w:val="both"/>
              <w:rPr>
                <w:rFonts w:ascii="Arial" w:hAnsi="Arial" w:cs="Arial"/>
                <w:sz w:val="18"/>
                <w:szCs w:val="18"/>
              </w:rPr>
            </w:pPr>
          </w:p>
          <w:p w14:paraId="05A43929" w14:textId="79C9406C" w:rsidR="005B2C68" w:rsidRPr="00FE648F" w:rsidRDefault="005B2C68" w:rsidP="005B2C68">
            <w:pPr>
              <w:jc w:val="both"/>
              <w:rPr>
                <w:rFonts w:ascii="Arial" w:hAnsi="Arial" w:cs="Arial"/>
                <w:sz w:val="18"/>
                <w:szCs w:val="18"/>
              </w:rPr>
            </w:pPr>
          </w:p>
        </w:tc>
        <w:tc>
          <w:tcPr>
            <w:tcW w:w="2217" w:type="dxa"/>
            <w:tcMar>
              <w:top w:w="28" w:type="dxa"/>
              <w:bottom w:w="28" w:type="dxa"/>
            </w:tcMar>
          </w:tcPr>
          <w:p w14:paraId="3F6708CD" w14:textId="6FF18C90" w:rsidR="005B2C68" w:rsidRPr="00FE648F" w:rsidRDefault="005B2C68" w:rsidP="005B2C68">
            <w:pPr>
              <w:rPr>
                <w:rFonts w:ascii="Arial" w:hAnsi="Arial" w:cs="Arial"/>
                <w:sz w:val="18"/>
                <w:szCs w:val="18"/>
              </w:rPr>
            </w:pPr>
            <w:r w:rsidRPr="00FE648F">
              <w:rPr>
                <w:rFonts w:ascii="Arial" w:eastAsia="Arial" w:hAnsi="Arial" w:cs="Arial"/>
                <w:b/>
                <w:sz w:val="18"/>
                <w:szCs w:val="18"/>
                <w:lang w:val="en-GB" w:bidi="en-US"/>
              </w:rPr>
              <w:lastRenderedPageBreak/>
              <w:t>11.1. Conclusion and entry into force of the Contract</w:t>
            </w:r>
          </w:p>
        </w:tc>
        <w:tc>
          <w:tcPr>
            <w:tcW w:w="5748" w:type="dxa"/>
            <w:gridSpan w:val="6"/>
            <w:tcMar>
              <w:top w:w="28" w:type="dxa"/>
              <w:bottom w:w="28" w:type="dxa"/>
            </w:tcMar>
          </w:tcPr>
          <w:p w14:paraId="4449B988" w14:textId="77777777" w:rsidR="005B2C68" w:rsidRPr="00FE648F"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This Contract is deemed to have been concluded and enters into force on the date of signature of the Contract (the date of signature by the other Party).</w:t>
            </w:r>
          </w:p>
          <w:p w14:paraId="08318ECC" w14:textId="05AFED0E" w:rsidR="005B2C68" w:rsidRPr="00C666C3" w:rsidRDefault="005B2C68" w:rsidP="00C666C3">
            <w:pPr>
              <w:jc w:val="both"/>
              <w:rPr>
                <w:rFonts w:ascii="Arial" w:hAnsi="Arial" w:cs="Arial"/>
                <w:color w:val="4472C4"/>
                <w:sz w:val="18"/>
                <w:szCs w:val="18"/>
                <w:lang w:val="en-GB"/>
              </w:rPr>
            </w:pPr>
            <w:r w:rsidRPr="00FE648F">
              <w:rPr>
                <w:rFonts w:ascii="Arial" w:eastAsia="Arial" w:hAnsi="Arial" w:cs="Arial"/>
                <w:color w:val="000000"/>
                <w:sz w:val="18"/>
                <w:szCs w:val="18"/>
                <w:lang w:val="en-GB" w:bidi="en-US"/>
              </w:rPr>
              <w:lastRenderedPageBreak/>
              <w:t xml:space="preserve">The Contract shall remain in full force and effect until the Initial Contract </w:t>
            </w:r>
            <w:r w:rsidRPr="009A094C">
              <w:rPr>
                <w:rFonts w:ascii="Arial" w:eastAsia="Arial" w:hAnsi="Arial" w:cs="Arial"/>
                <w:sz w:val="18"/>
                <w:szCs w:val="18"/>
                <w:lang w:val="en-GB" w:bidi="en-US"/>
              </w:rPr>
              <w:t xml:space="preserve">Value has been </w:t>
            </w:r>
            <w:proofErr w:type="gramStart"/>
            <w:r w:rsidRPr="009A094C">
              <w:rPr>
                <w:rFonts w:ascii="Arial" w:eastAsia="Arial" w:hAnsi="Arial" w:cs="Arial"/>
                <w:sz w:val="18"/>
                <w:szCs w:val="18"/>
                <w:lang w:val="en-GB" w:bidi="en-US"/>
              </w:rPr>
              <w:t>exhausted, but</w:t>
            </w:r>
            <w:proofErr w:type="gramEnd"/>
            <w:r w:rsidRPr="009A094C">
              <w:rPr>
                <w:rFonts w:ascii="Arial" w:eastAsia="Arial" w:hAnsi="Arial" w:cs="Arial"/>
                <w:sz w:val="18"/>
                <w:szCs w:val="18"/>
                <w:lang w:val="en-GB" w:bidi="en-US"/>
              </w:rPr>
              <w:t xml:space="preserve"> shall not exceed </w:t>
            </w:r>
            <w:r w:rsidR="009A094C" w:rsidRPr="009A094C">
              <w:rPr>
                <w:rFonts w:ascii="Arial" w:eastAsia="Arial" w:hAnsi="Arial" w:cs="Arial"/>
                <w:sz w:val="18"/>
                <w:szCs w:val="18"/>
                <w:lang w:val="en-GB" w:bidi="en-US"/>
              </w:rPr>
              <w:t>38 (thirty-eight) months.</w:t>
            </w:r>
            <w:r w:rsidR="003F7BCF">
              <w:t xml:space="preserve"> </w:t>
            </w:r>
            <w:r w:rsidR="003F7BCF" w:rsidRPr="003F7BCF">
              <w:rPr>
                <w:rFonts w:ascii="Arial" w:eastAsia="Arial" w:hAnsi="Arial" w:cs="Arial"/>
                <w:sz w:val="18"/>
                <w:szCs w:val="18"/>
                <w:lang w:val="en-GB" w:bidi="en-US"/>
              </w:rPr>
              <w:t>Service provision period – 36 (thirty-six) months</w:t>
            </w:r>
            <w:r w:rsidR="003F7BCF">
              <w:rPr>
                <w:rFonts w:ascii="Arial" w:eastAsia="Arial" w:hAnsi="Arial" w:cs="Arial"/>
                <w:sz w:val="18"/>
                <w:szCs w:val="18"/>
                <w:lang w:val="en-GB" w:bidi="en-US"/>
              </w:rPr>
              <w:t>.</w:t>
            </w:r>
          </w:p>
        </w:tc>
      </w:tr>
      <w:tr w:rsidR="005B2C68" w14:paraId="01F9EE45" w14:textId="77777777" w:rsidTr="00FA1052">
        <w:tc>
          <w:tcPr>
            <w:tcW w:w="2342" w:type="dxa"/>
            <w:gridSpan w:val="2"/>
            <w:tcMar>
              <w:top w:w="28" w:type="dxa"/>
              <w:bottom w:w="28" w:type="dxa"/>
            </w:tcMar>
          </w:tcPr>
          <w:p w14:paraId="6BC5C624" w14:textId="3D8F4E6A" w:rsidR="005B2C68" w:rsidRPr="00FE648F" w:rsidRDefault="005B2C68" w:rsidP="005B2C68">
            <w:pPr>
              <w:rPr>
                <w:rFonts w:ascii="Arial" w:hAnsi="Arial" w:cs="Arial"/>
                <w:sz w:val="18"/>
                <w:szCs w:val="18"/>
              </w:rPr>
            </w:pPr>
            <w:r w:rsidRPr="00FE648F">
              <w:rPr>
                <w:rFonts w:ascii="Arial" w:hAnsi="Arial" w:cs="Arial"/>
                <w:b/>
                <w:sz w:val="18"/>
                <w:szCs w:val="18"/>
              </w:rPr>
              <w:lastRenderedPageBreak/>
              <w:t>11.2. Sutarties galiojimo termino pratęsimas</w:t>
            </w:r>
          </w:p>
        </w:tc>
        <w:tc>
          <w:tcPr>
            <w:tcW w:w="5459" w:type="dxa"/>
            <w:gridSpan w:val="5"/>
            <w:tcMar>
              <w:top w:w="28" w:type="dxa"/>
              <w:bottom w:w="28" w:type="dxa"/>
            </w:tcMar>
          </w:tcPr>
          <w:p w14:paraId="3DC01AE4" w14:textId="77777777" w:rsidR="005B2C68" w:rsidRPr="00FE648F" w:rsidRDefault="005B2C68" w:rsidP="005B2C68">
            <w:pPr>
              <w:jc w:val="both"/>
              <w:rPr>
                <w:rFonts w:ascii="Arial" w:hAnsi="Arial" w:cs="Arial"/>
                <w:sz w:val="18"/>
                <w:szCs w:val="18"/>
              </w:rPr>
            </w:pPr>
            <w:r w:rsidRPr="00FE648F">
              <w:rPr>
                <w:rFonts w:ascii="Arial" w:hAnsi="Arial" w:cs="Arial"/>
                <w:sz w:val="18"/>
                <w:szCs w:val="18"/>
              </w:rPr>
              <w:t>Netaikoma</w:t>
            </w:r>
          </w:p>
          <w:p w14:paraId="0DD46344" w14:textId="77777777" w:rsidR="005B2C68" w:rsidRPr="00FE648F" w:rsidRDefault="005B2C68" w:rsidP="005B2C68">
            <w:pPr>
              <w:jc w:val="both"/>
              <w:rPr>
                <w:rFonts w:ascii="Arial" w:hAnsi="Arial" w:cs="Arial"/>
                <w:sz w:val="18"/>
                <w:szCs w:val="18"/>
              </w:rPr>
            </w:pPr>
          </w:p>
          <w:p w14:paraId="5E368B62" w14:textId="297885AE" w:rsidR="005B2C68" w:rsidRPr="00066D55" w:rsidRDefault="005B2C68" w:rsidP="005B2C68">
            <w:pPr>
              <w:jc w:val="both"/>
              <w:rPr>
                <w:rFonts w:ascii="Arial" w:hAnsi="Arial" w:cs="Arial"/>
                <w:color w:val="4472C4"/>
                <w:sz w:val="18"/>
                <w:szCs w:val="18"/>
              </w:rPr>
            </w:pPr>
          </w:p>
        </w:tc>
        <w:tc>
          <w:tcPr>
            <w:tcW w:w="2217" w:type="dxa"/>
            <w:tcMar>
              <w:top w:w="28" w:type="dxa"/>
              <w:bottom w:w="28" w:type="dxa"/>
            </w:tcMar>
          </w:tcPr>
          <w:p w14:paraId="78C39244" w14:textId="0A6FA531" w:rsidR="005B2C68" w:rsidRPr="00FE648F" w:rsidRDefault="005B2C68" w:rsidP="005B2C68">
            <w:pPr>
              <w:rPr>
                <w:rFonts w:ascii="Arial" w:hAnsi="Arial" w:cs="Arial"/>
                <w:sz w:val="18"/>
                <w:szCs w:val="18"/>
              </w:rPr>
            </w:pPr>
            <w:r w:rsidRPr="00FE648F">
              <w:rPr>
                <w:rFonts w:ascii="Arial" w:eastAsia="Arial" w:hAnsi="Arial" w:cs="Arial"/>
                <w:b/>
                <w:sz w:val="18"/>
                <w:szCs w:val="18"/>
                <w:lang w:val="en-GB" w:bidi="en-US"/>
              </w:rPr>
              <w:t>11.2. Extension of the Contract term</w:t>
            </w:r>
          </w:p>
        </w:tc>
        <w:tc>
          <w:tcPr>
            <w:tcW w:w="5748" w:type="dxa"/>
            <w:gridSpan w:val="6"/>
            <w:tcMar>
              <w:top w:w="28" w:type="dxa"/>
              <w:bottom w:w="28" w:type="dxa"/>
            </w:tcMar>
          </w:tcPr>
          <w:p w14:paraId="6D8E2A4E" w14:textId="32B66A12" w:rsidR="005B2C68" w:rsidRPr="0085627B"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Not applicable</w:t>
            </w:r>
          </w:p>
        </w:tc>
      </w:tr>
      <w:tr w:rsidR="005B2C68" w14:paraId="25D7D799" w14:textId="77777777" w:rsidTr="00FA1052">
        <w:tc>
          <w:tcPr>
            <w:tcW w:w="7801" w:type="dxa"/>
            <w:gridSpan w:val="7"/>
            <w:tcMar>
              <w:top w:w="28" w:type="dxa"/>
              <w:bottom w:w="28" w:type="dxa"/>
            </w:tcMar>
          </w:tcPr>
          <w:p w14:paraId="6C369153" w14:textId="3E29D818" w:rsidR="005B2C68" w:rsidRPr="00FE648F" w:rsidRDefault="005B2C68" w:rsidP="005B2C68">
            <w:pPr>
              <w:spacing w:before="60" w:after="60"/>
              <w:ind w:firstLine="567"/>
              <w:jc w:val="center"/>
              <w:rPr>
                <w:rFonts w:ascii="Arial" w:hAnsi="Arial" w:cs="Arial"/>
                <w:sz w:val="18"/>
                <w:szCs w:val="18"/>
              </w:rPr>
            </w:pPr>
            <w:r w:rsidRPr="00FE648F">
              <w:rPr>
                <w:rFonts w:ascii="Arial" w:hAnsi="Arial" w:cs="Arial"/>
                <w:b/>
                <w:sz w:val="18"/>
                <w:szCs w:val="18"/>
              </w:rPr>
              <w:t>12. SUTARTIES NUTRAUKIMAS</w:t>
            </w:r>
          </w:p>
        </w:tc>
        <w:tc>
          <w:tcPr>
            <w:tcW w:w="7965" w:type="dxa"/>
            <w:gridSpan w:val="7"/>
            <w:tcMar>
              <w:top w:w="28" w:type="dxa"/>
              <w:bottom w:w="28" w:type="dxa"/>
            </w:tcMar>
          </w:tcPr>
          <w:p w14:paraId="04720935" w14:textId="6414DE10" w:rsidR="005B2C68" w:rsidRPr="00FE648F" w:rsidRDefault="005B2C68" w:rsidP="005B2C68">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12. TERMINATION OF THE CONTRACT</w:t>
            </w:r>
          </w:p>
        </w:tc>
      </w:tr>
      <w:tr w:rsidR="005B2C68" w14:paraId="487F10B1" w14:textId="77777777" w:rsidTr="00FA1052">
        <w:tc>
          <w:tcPr>
            <w:tcW w:w="2342" w:type="dxa"/>
            <w:gridSpan w:val="2"/>
            <w:tcMar>
              <w:top w:w="28" w:type="dxa"/>
              <w:bottom w:w="28" w:type="dxa"/>
            </w:tcMar>
          </w:tcPr>
          <w:p w14:paraId="6B5233E4" w14:textId="68F5627E" w:rsidR="005B2C68" w:rsidRPr="00FE648F" w:rsidRDefault="005B2C68" w:rsidP="005B2C68">
            <w:pPr>
              <w:rPr>
                <w:rFonts w:ascii="Arial" w:hAnsi="Arial" w:cs="Arial"/>
                <w:b/>
                <w:sz w:val="18"/>
                <w:szCs w:val="18"/>
              </w:rPr>
            </w:pPr>
            <w:r w:rsidRPr="00FE648F">
              <w:rPr>
                <w:rFonts w:ascii="Arial" w:hAnsi="Arial" w:cs="Arial"/>
                <w:b/>
                <w:sz w:val="18"/>
                <w:szCs w:val="18"/>
              </w:rPr>
              <w:t>12.1. Sutarties nutraukimo pagrindai</w:t>
            </w:r>
          </w:p>
        </w:tc>
        <w:tc>
          <w:tcPr>
            <w:tcW w:w="5459" w:type="dxa"/>
            <w:gridSpan w:val="5"/>
            <w:tcMar>
              <w:top w:w="28" w:type="dxa"/>
              <w:bottom w:w="28" w:type="dxa"/>
            </w:tcMar>
          </w:tcPr>
          <w:p w14:paraId="4B9DAE0F" w14:textId="0CCFFDD5" w:rsidR="005B2C68" w:rsidRPr="00FE648F" w:rsidRDefault="005B2C68" w:rsidP="005B2C68">
            <w:pPr>
              <w:jc w:val="both"/>
              <w:rPr>
                <w:rFonts w:ascii="Arial" w:hAnsi="Arial" w:cs="Arial"/>
                <w:sz w:val="18"/>
                <w:szCs w:val="18"/>
              </w:rPr>
            </w:pPr>
            <w:r w:rsidRPr="00FE648F">
              <w:rPr>
                <w:rFonts w:ascii="Arial" w:hAnsi="Arial" w:cs="Arial"/>
                <w:sz w:val="18"/>
                <w:szCs w:val="18"/>
              </w:rPr>
              <w:t>12.1.1. Sutartis gali būti nutraukiama rašytiniu Šalių susitarimu arba vienašališkai, Bendrosiose sąlygose ir šiais Specialiosiose sąlygose nurodytais atvejais ir nustatyta tvarka.</w:t>
            </w:r>
          </w:p>
        </w:tc>
        <w:tc>
          <w:tcPr>
            <w:tcW w:w="2217" w:type="dxa"/>
            <w:tcMar>
              <w:top w:w="28" w:type="dxa"/>
              <w:bottom w:w="28" w:type="dxa"/>
            </w:tcMar>
          </w:tcPr>
          <w:p w14:paraId="528D31E1" w14:textId="5469BD64" w:rsidR="005B2C68" w:rsidRPr="00FE648F" w:rsidRDefault="005B2C68" w:rsidP="005B2C68">
            <w:pPr>
              <w:rPr>
                <w:rFonts w:ascii="Arial" w:hAnsi="Arial" w:cs="Arial"/>
                <w:sz w:val="18"/>
                <w:szCs w:val="18"/>
              </w:rPr>
            </w:pPr>
            <w:r w:rsidRPr="00FE648F">
              <w:rPr>
                <w:rFonts w:ascii="Arial" w:eastAsia="Arial" w:hAnsi="Arial" w:cs="Arial"/>
                <w:b/>
                <w:sz w:val="18"/>
                <w:szCs w:val="18"/>
                <w:lang w:val="en-GB" w:bidi="en-US"/>
              </w:rPr>
              <w:t>12.1. Grounds for termination of the Contract</w:t>
            </w:r>
          </w:p>
        </w:tc>
        <w:tc>
          <w:tcPr>
            <w:tcW w:w="5748" w:type="dxa"/>
            <w:gridSpan w:val="6"/>
            <w:tcMar>
              <w:top w:w="28" w:type="dxa"/>
              <w:bottom w:w="28" w:type="dxa"/>
            </w:tcMar>
          </w:tcPr>
          <w:p w14:paraId="7B2B5594" w14:textId="619803F9" w:rsidR="005B2C68" w:rsidRPr="00066D55"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12.1.1. The Contract may be terminated by written agreement between the Parties or unilaterally, in the cases and according to the procedure set out in the General Terms and Conditions and these Special Terms and Conditions.</w:t>
            </w:r>
          </w:p>
        </w:tc>
      </w:tr>
      <w:tr w:rsidR="005B2C68" w14:paraId="4FFCCB86" w14:textId="77777777" w:rsidTr="00FA1052">
        <w:tc>
          <w:tcPr>
            <w:tcW w:w="2342" w:type="dxa"/>
            <w:gridSpan w:val="2"/>
            <w:vMerge w:val="restart"/>
            <w:tcMar>
              <w:top w:w="28" w:type="dxa"/>
              <w:bottom w:w="28" w:type="dxa"/>
            </w:tcMar>
          </w:tcPr>
          <w:p w14:paraId="1FB45A6D" w14:textId="77777777" w:rsidR="007B0FCF" w:rsidRPr="00753988" w:rsidRDefault="007B0FCF" w:rsidP="007B0FCF">
            <w:pPr>
              <w:rPr>
                <w:rFonts w:ascii="Arial" w:hAnsi="Arial" w:cs="Arial"/>
                <w:b/>
                <w:bCs/>
                <w:sz w:val="18"/>
                <w:szCs w:val="18"/>
              </w:rPr>
            </w:pPr>
            <w:r w:rsidRPr="00753988">
              <w:rPr>
                <w:rFonts w:ascii="Arial" w:hAnsi="Arial" w:cs="Arial"/>
                <w:b/>
                <w:bCs/>
                <w:sz w:val="18"/>
                <w:szCs w:val="18"/>
              </w:rPr>
              <w:t>12.2. Esminiai Sutarties pažeidimai</w:t>
            </w:r>
          </w:p>
          <w:p w14:paraId="3D23ADB6"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1CCBE900" w14:textId="7713A31E" w:rsidR="005B2C68" w:rsidRPr="00F30419" w:rsidRDefault="005B2C68" w:rsidP="005B2C68">
            <w:pPr>
              <w:jc w:val="both"/>
              <w:rPr>
                <w:rFonts w:ascii="Arial" w:hAnsi="Arial" w:cs="Arial"/>
                <w:sz w:val="18"/>
                <w:szCs w:val="18"/>
              </w:rPr>
            </w:pPr>
            <w:r w:rsidRPr="00F30419">
              <w:rPr>
                <w:rFonts w:ascii="Arial" w:hAnsi="Arial" w:cs="Arial"/>
                <w:sz w:val="18"/>
                <w:szCs w:val="18"/>
              </w:rPr>
              <w:t>12.2.1. jeigu Tiekėjas nevykdo prisiimtų įsipareigojimų už Sutartyje nustatytą Sutarties kainą / įkainius;</w:t>
            </w:r>
          </w:p>
        </w:tc>
        <w:tc>
          <w:tcPr>
            <w:tcW w:w="2217" w:type="dxa"/>
            <w:vMerge w:val="restart"/>
            <w:tcMar>
              <w:top w:w="28" w:type="dxa"/>
              <w:bottom w:w="28" w:type="dxa"/>
            </w:tcMar>
          </w:tcPr>
          <w:p w14:paraId="044CF27B" w14:textId="77777777" w:rsidR="006E7801" w:rsidRPr="00F30419" w:rsidRDefault="006E7801" w:rsidP="006E7801">
            <w:pPr>
              <w:rPr>
                <w:rFonts w:ascii="Arial" w:hAnsi="Arial" w:cs="Arial"/>
                <w:b/>
                <w:bCs/>
                <w:sz w:val="18"/>
                <w:szCs w:val="18"/>
              </w:rPr>
            </w:pPr>
            <w:r w:rsidRPr="00F30419">
              <w:rPr>
                <w:rFonts w:ascii="Arial" w:hAnsi="Arial" w:cs="Arial"/>
                <w:b/>
                <w:bCs/>
                <w:sz w:val="18"/>
                <w:szCs w:val="18"/>
              </w:rPr>
              <w:t xml:space="preserve">12.2. </w:t>
            </w:r>
            <w:proofErr w:type="spellStart"/>
            <w:r w:rsidRPr="00F30419">
              <w:rPr>
                <w:rFonts w:ascii="Arial" w:hAnsi="Arial" w:cs="Arial"/>
                <w:b/>
                <w:bCs/>
                <w:sz w:val="18"/>
                <w:szCs w:val="18"/>
              </w:rPr>
              <w:t>Material</w:t>
            </w:r>
            <w:proofErr w:type="spellEnd"/>
            <w:r w:rsidRPr="00F30419">
              <w:rPr>
                <w:rFonts w:ascii="Arial" w:hAnsi="Arial" w:cs="Arial"/>
                <w:b/>
                <w:bCs/>
                <w:sz w:val="18"/>
                <w:szCs w:val="18"/>
              </w:rPr>
              <w:t xml:space="preserve"> </w:t>
            </w:r>
            <w:proofErr w:type="spellStart"/>
            <w:r w:rsidRPr="00F30419">
              <w:rPr>
                <w:rFonts w:ascii="Arial" w:hAnsi="Arial" w:cs="Arial"/>
                <w:b/>
                <w:bCs/>
                <w:sz w:val="18"/>
                <w:szCs w:val="18"/>
              </w:rPr>
              <w:t>breaches</w:t>
            </w:r>
            <w:proofErr w:type="spellEnd"/>
            <w:r w:rsidRPr="00F30419">
              <w:rPr>
                <w:rFonts w:ascii="Arial" w:hAnsi="Arial" w:cs="Arial"/>
                <w:b/>
                <w:bCs/>
                <w:sz w:val="18"/>
                <w:szCs w:val="18"/>
              </w:rPr>
              <w:t xml:space="preserve"> </w:t>
            </w:r>
            <w:proofErr w:type="spellStart"/>
            <w:r w:rsidRPr="00F30419">
              <w:rPr>
                <w:rFonts w:ascii="Arial" w:hAnsi="Arial" w:cs="Arial"/>
                <w:b/>
                <w:bCs/>
                <w:sz w:val="18"/>
                <w:szCs w:val="18"/>
              </w:rPr>
              <w:t>of</w:t>
            </w:r>
            <w:proofErr w:type="spellEnd"/>
            <w:r w:rsidRPr="00F30419">
              <w:rPr>
                <w:rFonts w:ascii="Arial" w:hAnsi="Arial" w:cs="Arial"/>
                <w:b/>
                <w:bCs/>
                <w:sz w:val="18"/>
                <w:szCs w:val="18"/>
              </w:rPr>
              <w:t xml:space="preserve"> </w:t>
            </w:r>
            <w:proofErr w:type="spellStart"/>
            <w:r w:rsidRPr="00F30419">
              <w:rPr>
                <w:rFonts w:ascii="Arial" w:hAnsi="Arial" w:cs="Arial"/>
                <w:b/>
                <w:bCs/>
                <w:sz w:val="18"/>
                <w:szCs w:val="18"/>
              </w:rPr>
              <w:t>the</w:t>
            </w:r>
            <w:proofErr w:type="spellEnd"/>
            <w:r w:rsidRPr="00F30419">
              <w:rPr>
                <w:rFonts w:ascii="Arial" w:hAnsi="Arial" w:cs="Arial"/>
                <w:b/>
                <w:bCs/>
                <w:sz w:val="18"/>
                <w:szCs w:val="18"/>
              </w:rPr>
              <w:t xml:space="preserve"> </w:t>
            </w:r>
            <w:proofErr w:type="spellStart"/>
            <w:r w:rsidRPr="00F30419">
              <w:rPr>
                <w:rFonts w:ascii="Arial" w:hAnsi="Arial" w:cs="Arial"/>
                <w:b/>
                <w:bCs/>
                <w:sz w:val="18"/>
                <w:szCs w:val="18"/>
              </w:rPr>
              <w:t>Contract</w:t>
            </w:r>
            <w:proofErr w:type="spellEnd"/>
          </w:p>
          <w:p w14:paraId="6F4961F8" w14:textId="77777777" w:rsidR="005B2C68" w:rsidRPr="00F30419"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55B65C39" w14:textId="41D095CF" w:rsidR="005B2C68" w:rsidRPr="00F30419" w:rsidRDefault="005B2C68" w:rsidP="005B2C68">
            <w:pPr>
              <w:jc w:val="both"/>
              <w:rPr>
                <w:rFonts w:ascii="Arial" w:hAnsi="Arial" w:cs="Arial"/>
                <w:sz w:val="18"/>
                <w:szCs w:val="18"/>
                <w:lang w:val="en-GB"/>
              </w:rPr>
            </w:pPr>
            <w:r w:rsidRPr="00F30419">
              <w:rPr>
                <w:rFonts w:ascii="Arial" w:eastAsia="Arial" w:hAnsi="Arial" w:cs="Arial"/>
                <w:sz w:val="18"/>
                <w:szCs w:val="18"/>
                <w:lang w:val="en-GB" w:bidi="en-US"/>
              </w:rPr>
              <w:t>12.2.1. if the Supplier fails to perform its obligations at the Contract Price/rates set out in the Contract;</w:t>
            </w:r>
          </w:p>
        </w:tc>
      </w:tr>
      <w:tr w:rsidR="005B2C68" w14:paraId="105A03A4" w14:textId="77777777" w:rsidTr="00FA1052">
        <w:tc>
          <w:tcPr>
            <w:tcW w:w="2342" w:type="dxa"/>
            <w:gridSpan w:val="2"/>
            <w:vMerge/>
            <w:tcMar>
              <w:top w:w="28" w:type="dxa"/>
              <w:bottom w:w="28" w:type="dxa"/>
            </w:tcMar>
          </w:tcPr>
          <w:p w14:paraId="386E5573"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7BD0F21E" w14:textId="3375D5C5" w:rsidR="005B2C68" w:rsidRPr="00F30419" w:rsidRDefault="005B2C68" w:rsidP="005B2C68">
            <w:pPr>
              <w:spacing w:line="257" w:lineRule="auto"/>
              <w:jc w:val="both"/>
              <w:rPr>
                <w:rFonts w:ascii="Arial" w:eastAsia="Arial" w:hAnsi="Arial" w:cs="Arial"/>
                <w:sz w:val="18"/>
                <w:szCs w:val="18"/>
                <w:lang w:val="lt"/>
              </w:rPr>
            </w:pPr>
            <w:r w:rsidRPr="00F30419">
              <w:rPr>
                <w:rFonts w:ascii="Arial" w:eastAsia="Arial" w:hAnsi="Arial" w:cs="Arial"/>
                <w:sz w:val="18"/>
                <w:szCs w:val="18"/>
                <w:lang w:val="lt"/>
              </w:rPr>
              <w:t>12.2.</w:t>
            </w:r>
            <w:r w:rsidR="00CD6C21" w:rsidRPr="00F30419">
              <w:rPr>
                <w:rFonts w:ascii="Arial" w:eastAsia="Arial" w:hAnsi="Arial" w:cs="Arial"/>
                <w:sz w:val="18"/>
                <w:szCs w:val="18"/>
                <w:lang w:val="lt"/>
              </w:rPr>
              <w:t>2</w:t>
            </w:r>
            <w:r w:rsidRPr="00F30419">
              <w:rPr>
                <w:rFonts w:ascii="Arial" w:eastAsia="Arial" w:hAnsi="Arial" w:cs="Arial"/>
                <w:sz w:val="18"/>
                <w:szCs w:val="18"/>
                <w:lang w:val="lt"/>
              </w:rPr>
              <w:t xml:space="preserve">. jeigu Tiekėjas nesilaiko Sutartyje nustatytų Paslaugų teikimo terminų 2 (du) kartus iš eilės arba vėluoja suteikti Paslaugas daugiau nei </w:t>
            </w:r>
            <w:r w:rsidR="00CD6C21" w:rsidRPr="00F30419">
              <w:rPr>
                <w:rFonts w:ascii="Arial" w:eastAsia="Arial" w:hAnsi="Arial" w:cs="Arial"/>
                <w:sz w:val="18"/>
                <w:szCs w:val="18"/>
                <w:lang w:val="lt"/>
              </w:rPr>
              <w:t>30</w:t>
            </w:r>
            <w:r w:rsidR="000F2DC8" w:rsidRPr="00F30419">
              <w:rPr>
                <w:rFonts w:ascii="Arial" w:eastAsia="Arial" w:hAnsi="Arial" w:cs="Arial"/>
                <w:sz w:val="18"/>
                <w:szCs w:val="18"/>
                <w:lang w:val="lt"/>
              </w:rPr>
              <w:t xml:space="preserve"> (trisdešimt) kalendorinių dienų</w:t>
            </w:r>
            <w:r w:rsidRPr="00F30419">
              <w:rPr>
                <w:rFonts w:ascii="Arial" w:eastAsia="Arial" w:hAnsi="Arial" w:cs="Arial"/>
                <w:sz w:val="18"/>
                <w:szCs w:val="18"/>
                <w:lang w:val="lt"/>
              </w:rPr>
              <w:t xml:space="preserve"> nuo </w:t>
            </w:r>
            <w:r w:rsidR="008E67DA" w:rsidRPr="00F30419">
              <w:rPr>
                <w:rFonts w:ascii="Arial" w:eastAsia="Arial" w:hAnsi="Arial" w:cs="Arial"/>
                <w:sz w:val="18"/>
                <w:szCs w:val="18"/>
                <w:lang w:val="lt"/>
              </w:rPr>
              <w:t xml:space="preserve">Techninėje specifikacijoje </w:t>
            </w:r>
            <w:r w:rsidRPr="00F30419">
              <w:rPr>
                <w:rFonts w:ascii="Arial" w:eastAsia="Arial" w:hAnsi="Arial" w:cs="Arial"/>
                <w:sz w:val="18"/>
                <w:szCs w:val="18"/>
                <w:lang w:val="lt"/>
              </w:rPr>
              <w:t>nustatyto Paslaugų suteikimo termino;</w:t>
            </w:r>
          </w:p>
        </w:tc>
        <w:tc>
          <w:tcPr>
            <w:tcW w:w="2217" w:type="dxa"/>
            <w:vMerge/>
            <w:tcMar>
              <w:top w:w="28" w:type="dxa"/>
              <w:bottom w:w="28" w:type="dxa"/>
            </w:tcMar>
          </w:tcPr>
          <w:p w14:paraId="6966470D" w14:textId="77777777" w:rsidR="005B2C68" w:rsidRPr="00F30419"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19E564D5" w14:textId="311827F3" w:rsidR="005B2C68" w:rsidRPr="00F30419" w:rsidRDefault="005B2C68" w:rsidP="005B2C68">
            <w:pPr>
              <w:spacing w:line="257" w:lineRule="auto"/>
              <w:jc w:val="both"/>
              <w:rPr>
                <w:rFonts w:ascii="Arial" w:eastAsia="Arial" w:hAnsi="Arial" w:cs="Arial"/>
                <w:sz w:val="18"/>
                <w:szCs w:val="18"/>
                <w:lang w:val="en-GB"/>
              </w:rPr>
            </w:pPr>
            <w:r w:rsidRPr="00F30419">
              <w:rPr>
                <w:rFonts w:ascii="Arial" w:eastAsia="Arial" w:hAnsi="Arial" w:cs="Arial"/>
                <w:sz w:val="18"/>
                <w:szCs w:val="18"/>
                <w:lang w:val="en-GB" w:bidi="en-US"/>
              </w:rPr>
              <w:t xml:space="preserve">12.2.4. if the Supplier fails to meet the deadlines for the provision of the Services set out in the Contract for 2 (two) consecutive times, or if the Supplier is late in providing the Services for more than </w:t>
            </w:r>
            <w:r w:rsidR="00F30419" w:rsidRPr="00F30419">
              <w:rPr>
                <w:rFonts w:ascii="Arial" w:eastAsia="Arial" w:hAnsi="Arial" w:cs="Arial"/>
                <w:sz w:val="18"/>
                <w:szCs w:val="18"/>
                <w:lang w:val="en-GB" w:bidi="en-US"/>
              </w:rPr>
              <w:t xml:space="preserve">30 (thirty) calendar days </w:t>
            </w:r>
            <w:r w:rsidRPr="00F30419">
              <w:rPr>
                <w:rFonts w:ascii="Arial" w:eastAsia="Arial" w:hAnsi="Arial" w:cs="Arial"/>
                <w:sz w:val="18"/>
                <w:szCs w:val="18"/>
                <w:lang w:val="en-GB" w:bidi="en-US"/>
              </w:rPr>
              <w:t xml:space="preserve">of the deadline for the provision of the Services set out in the </w:t>
            </w:r>
            <w:r w:rsidR="00F30419" w:rsidRPr="00F30419">
              <w:rPr>
                <w:rFonts w:ascii="Arial" w:eastAsia="Arial" w:hAnsi="Arial" w:cs="Arial"/>
                <w:sz w:val="18"/>
                <w:szCs w:val="18"/>
                <w:lang w:val="en-GB" w:bidi="en-US"/>
              </w:rPr>
              <w:t>Technical Specification</w:t>
            </w:r>
            <w:r w:rsidRPr="00F30419">
              <w:rPr>
                <w:rFonts w:ascii="Arial" w:eastAsia="Arial" w:hAnsi="Arial" w:cs="Arial"/>
                <w:sz w:val="18"/>
                <w:szCs w:val="18"/>
                <w:lang w:val="en-GB" w:bidi="en-US"/>
              </w:rPr>
              <w:t>;</w:t>
            </w:r>
          </w:p>
        </w:tc>
      </w:tr>
      <w:tr w:rsidR="005B2C68" w14:paraId="2179FD26" w14:textId="77777777" w:rsidTr="00FA1052">
        <w:tc>
          <w:tcPr>
            <w:tcW w:w="2342" w:type="dxa"/>
            <w:gridSpan w:val="2"/>
            <w:vMerge/>
            <w:tcMar>
              <w:top w:w="28" w:type="dxa"/>
              <w:bottom w:w="28" w:type="dxa"/>
            </w:tcMar>
          </w:tcPr>
          <w:p w14:paraId="48162325"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144F28CC" w14:textId="38573C3D" w:rsidR="005B2C68" w:rsidRPr="00F30419" w:rsidRDefault="005B2C68" w:rsidP="005B2C68">
            <w:pPr>
              <w:tabs>
                <w:tab w:val="left" w:pos="567"/>
                <w:tab w:val="left" w:pos="851"/>
                <w:tab w:val="left" w:pos="992"/>
                <w:tab w:val="left" w:pos="1134"/>
              </w:tabs>
              <w:spacing w:line="257" w:lineRule="auto"/>
              <w:jc w:val="both"/>
              <w:rPr>
                <w:rFonts w:ascii="Arial" w:eastAsia="Arial" w:hAnsi="Arial" w:cs="Arial"/>
                <w:sz w:val="18"/>
                <w:szCs w:val="18"/>
                <w:lang w:val="lt"/>
              </w:rPr>
            </w:pPr>
            <w:r w:rsidRPr="00F30419">
              <w:rPr>
                <w:rFonts w:ascii="Arial" w:eastAsia="Arial" w:hAnsi="Arial" w:cs="Arial"/>
                <w:sz w:val="18"/>
                <w:szCs w:val="18"/>
                <w:lang w:val="lt"/>
              </w:rPr>
              <w:t>12.2.</w:t>
            </w:r>
            <w:r w:rsidR="00CD6C21" w:rsidRPr="00F30419">
              <w:rPr>
                <w:rFonts w:ascii="Arial" w:eastAsia="Arial" w:hAnsi="Arial" w:cs="Arial"/>
                <w:sz w:val="18"/>
                <w:szCs w:val="18"/>
                <w:lang w:val="lt"/>
              </w:rPr>
              <w:t>3</w:t>
            </w:r>
            <w:r w:rsidRPr="00F30419">
              <w:rPr>
                <w:rFonts w:ascii="Arial" w:eastAsia="Arial" w:hAnsi="Arial" w:cs="Arial"/>
                <w:sz w:val="18"/>
                <w:szCs w:val="18"/>
                <w:lang w:val="lt"/>
              </w:rPr>
              <w:t>. jeigu Tiekėjas pažeidžia Paslaugų suteikimo terminus ir priskaičiuotų netesybų už vėlavimą suma viršija 20 (dvidešimt) proc. Pradinės sutarties vertės;</w:t>
            </w:r>
          </w:p>
        </w:tc>
        <w:tc>
          <w:tcPr>
            <w:tcW w:w="2217" w:type="dxa"/>
            <w:vMerge/>
            <w:tcMar>
              <w:top w:w="28" w:type="dxa"/>
              <w:bottom w:w="28" w:type="dxa"/>
            </w:tcMar>
          </w:tcPr>
          <w:p w14:paraId="6046970C" w14:textId="77777777" w:rsidR="005B2C68" w:rsidRPr="00F30419"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3BDCD23B" w14:textId="0826F405" w:rsidR="005B2C68" w:rsidRPr="00F30419" w:rsidRDefault="005B2C68" w:rsidP="005B2C68">
            <w:pPr>
              <w:tabs>
                <w:tab w:val="left" w:pos="567"/>
                <w:tab w:val="left" w:pos="851"/>
                <w:tab w:val="left" w:pos="992"/>
                <w:tab w:val="left" w:pos="1134"/>
              </w:tabs>
              <w:spacing w:line="257" w:lineRule="auto"/>
              <w:jc w:val="both"/>
              <w:rPr>
                <w:rFonts w:ascii="Arial" w:eastAsia="Arial" w:hAnsi="Arial" w:cs="Arial"/>
                <w:sz w:val="18"/>
                <w:szCs w:val="18"/>
                <w:lang w:val="en-GB"/>
              </w:rPr>
            </w:pPr>
            <w:r w:rsidRPr="00F30419">
              <w:rPr>
                <w:rFonts w:ascii="Arial" w:eastAsia="Arial" w:hAnsi="Arial" w:cs="Arial"/>
                <w:sz w:val="18"/>
                <w:szCs w:val="18"/>
                <w:lang w:val="en-GB" w:bidi="en-US"/>
              </w:rPr>
              <w:t>12.2.5. if the Supplier is in breach of the deadlines for the provision of the Services and the amount of late payment penalties exceeds 20 (twenty) per cent of the Initial Contract Value;</w:t>
            </w:r>
          </w:p>
        </w:tc>
      </w:tr>
      <w:tr w:rsidR="005B2C68" w14:paraId="6B044739" w14:textId="77777777" w:rsidTr="00FA1052">
        <w:tc>
          <w:tcPr>
            <w:tcW w:w="2342" w:type="dxa"/>
            <w:gridSpan w:val="2"/>
            <w:vMerge/>
            <w:tcMar>
              <w:top w:w="28" w:type="dxa"/>
              <w:bottom w:w="28" w:type="dxa"/>
            </w:tcMar>
          </w:tcPr>
          <w:p w14:paraId="4A78A512"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11618579" w14:textId="1DF84EA1" w:rsidR="005B2C68" w:rsidRPr="00F30419" w:rsidRDefault="005B2C68" w:rsidP="005B2C68">
            <w:pPr>
              <w:tabs>
                <w:tab w:val="left" w:pos="567"/>
                <w:tab w:val="left" w:pos="851"/>
                <w:tab w:val="left" w:pos="992"/>
                <w:tab w:val="left" w:pos="1134"/>
              </w:tabs>
              <w:spacing w:line="257" w:lineRule="auto"/>
              <w:jc w:val="both"/>
              <w:rPr>
                <w:rFonts w:ascii="Arial" w:eastAsia="Arial" w:hAnsi="Arial" w:cs="Arial"/>
                <w:sz w:val="18"/>
                <w:szCs w:val="18"/>
                <w:lang w:val="lt"/>
              </w:rPr>
            </w:pPr>
            <w:r w:rsidRPr="00F30419">
              <w:rPr>
                <w:rFonts w:ascii="Arial" w:eastAsia="Arial" w:hAnsi="Arial" w:cs="Arial"/>
                <w:sz w:val="18"/>
                <w:szCs w:val="18"/>
                <w:lang w:val="lt"/>
              </w:rPr>
              <w:t>12.2.</w:t>
            </w:r>
            <w:r w:rsidR="00CD6C21" w:rsidRPr="00F30419">
              <w:rPr>
                <w:rFonts w:ascii="Arial" w:eastAsia="Arial" w:hAnsi="Arial" w:cs="Arial"/>
                <w:sz w:val="18"/>
                <w:szCs w:val="18"/>
                <w:lang w:val="lt"/>
              </w:rPr>
              <w:t>4</w:t>
            </w:r>
            <w:r w:rsidRPr="00F30419">
              <w:rPr>
                <w:rFonts w:ascii="Arial" w:eastAsia="Arial" w:hAnsi="Arial" w:cs="Arial"/>
                <w:sz w:val="18"/>
                <w:szCs w:val="18"/>
                <w:lang w:val="lt"/>
              </w:rPr>
              <w:t>. Tiekėjas pažeidžia Paslaugų suteikimo terminus ir dėl Paslaugų suteikimo vėlavimo Paslaugos tampa nebereikalingos;</w:t>
            </w:r>
          </w:p>
        </w:tc>
        <w:tc>
          <w:tcPr>
            <w:tcW w:w="2217" w:type="dxa"/>
            <w:vMerge/>
            <w:tcMar>
              <w:top w:w="28" w:type="dxa"/>
              <w:bottom w:w="28" w:type="dxa"/>
            </w:tcMar>
          </w:tcPr>
          <w:p w14:paraId="61EA94E0" w14:textId="77777777" w:rsidR="005B2C68" w:rsidRPr="00F30419"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654A35F1" w14:textId="3C02A4F1" w:rsidR="005B2C68" w:rsidRPr="00F30419" w:rsidRDefault="005B2C68" w:rsidP="005B2C68">
            <w:pPr>
              <w:tabs>
                <w:tab w:val="left" w:pos="567"/>
                <w:tab w:val="left" w:pos="851"/>
                <w:tab w:val="left" w:pos="992"/>
                <w:tab w:val="left" w:pos="1134"/>
              </w:tabs>
              <w:spacing w:line="257" w:lineRule="auto"/>
              <w:jc w:val="both"/>
              <w:rPr>
                <w:rFonts w:ascii="Arial" w:eastAsia="Arial" w:hAnsi="Arial" w:cs="Arial"/>
                <w:sz w:val="18"/>
                <w:szCs w:val="18"/>
                <w:lang w:val="en-GB"/>
              </w:rPr>
            </w:pPr>
            <w:r w:rsidRPr="00F30419">
              <w:rPr>
                <w:rFonts w:ascii="Arial" w:eastAsia="Arial" w:hAnsi="Arial" w:cs="Arial"/>
                <w:sz w:val="18"/>
                <w:szCs w:val="18"/>
                <w:lang w:val="en-GB" w:bidi="en-US"/>
              </w:rPr>
              <w:t>12.2.6. the Supplier breaches the deadlines for the provision of the Services and the delay in the provision of the Services renders the Services unnecessary;</w:t>
            </w:r>
          </w:p>
        </w:tc>
      </w:tr>
      <w:tr w:rsidR="005B2C68" w14:paraId="2118B226" w14:textId="77777777" w:rsidTr="00FA1052">
        <w:tc>
          <w:tcPr>
            <w:tcW w:w="2342" w:type="dxa"/>
            <w:gridSpan w:val="2"/>
            <w:vMerge/>
            <w:tcMar>
              <w:top w:w="28" w:type="dxa"/>
              <w:bottom w:w="28" w:type="dxa"/>
            </w:tcMar>
          </w:tcPr>
          <w:p w14:paraId="705D2766"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40BD5922" w14:textId="7B47F249" w:rsidR="005B2C68" w:rsidRPr="00935079" w:rsidRDefault="005B2C68" w:rsidP="005B2C68">
            <w:pPr>
              <w:tabs>
                <w:tab w:val="left" w:pos="567"/>
                <w:tab w:val="left" w:pos="851"/>
                <w:tab w:val="left" w:pos="992"/>
                <w:tab w:val="left" w:pos="1134"/>
              </w:tabs>
              <w:spacing w:line="257" w:lineRule="auto"/>
              <w:jc w:val="both"/>
              <w:rPr>
                <w:rFonts w:ascii="Arial" w:eastAsia="Arial" w:hAnsi="Arial" w:cs="Arial"/>
                <w:sz w:val="18"/>
                <w:szCs w:val="18"/>
                <w:lang w:val="lt"/>
              </w:rPr>
            </w:pPr>
            <w:r w:rsidRPr="00935079">
              <w:rPr>
                <w:rFonts w:ascii="Arial" w:eastAsia="Arial" w:hAnsi="Arial" w:cs="Arial"/>
                <w:sz w:val="18"/>
                <w:szCs w:val="18"/>
                <w:lang w:val="lt"/>
              </w:rPr>
              <w:t>12.2.</w:t>
            </w:r>
            <w:r w:rsidR="00CD6C21" w:rsidRPr="00935079">
              <w:rPr>
                <w:rFonts w:ascii="Arial" w:eastAsia="Arial" w:hAnsi="Arial" w:cs="Arial"/>
                <w:sz w:val="18"/>
                <w:szCs w:val="18"/>
                <w:lang w:val="lt"/>
              </w:rPr>
              <w:t>5</w:t>
            </w:r>
            <w:r w:rsidRPr="00935079">
              <w:rPr>
                <w:rFonts w:ascii="Arial" w:eastAsia="Arial" w:hAnsi="Arial" w:cs="Arial"/>
                <w:sz w:val="18"/>
                <w:szCs w:val="18"/>
                <w:lang w:val="lt"/>
              </w:rPr>
              <w:t xml:space="preserve">. Tiekėjas daugiau kaip 2 (du) kartus suteikia Paslaugas, kurios neatitinka Sutartyje ir (ar) </w:t>
            </w:r>
            <w:r w:rsidR="00BC63E8" w:rsidRPr="00935079">
              <w:rPr>
                <w:rFonts w:ascii="Arial" w:eastAsia="Arial" w:hAnsi="Arial" w:cs="Arial"/>
                <w:sz w:val="18"/>
                <w:szCs w:val="18"/>
                <w:lang w:val="lt"/>
              </w:rPr>
              <w:t>Techninėje specifikacijoje</w:t>
            </w:r>
            <w:r w:rsidR="00935079" w:rsidRPr="00935079">
              <w:rPr>
                <w:rFonts w:ascii="Arial" w:eastAsia="Arial" w:hAnsi="Arial" w:cs="Arial"/>
                <w:sz w:val="18"/>
                <w:szCs w:val="18"/>
                <w:lang w:val="lt"/>
              </w:rPr>
              <w:t>,</w:t>
            </w:r>
            <w:r w:rsidR="00BC63E8" w:rsidRPr="00935079">
              <w:rPr>
                <w:rFonts w:ascii="Arial" w:eastAsia="Arial" w:hAnsi="Arial" w:cs="Arial"/>
                <w:sz w:val="18"/>
                <w:szCs w:val="18"/>
                <w:lang w:val="lt"/>
              </w:rPr>
              <w:t xml:space="preserve"> ir (ar) </w:t>
            </w:r>
            <w:r w:rsidRPr="00935079">
              <w:rPr>
                <w:rFonts w:ascii="Arial" w:eastAsia="Arial" w:hAnsi="Arial" w:cs="Arial"/>
                <w:sz w:val="18"/>
                <w:szCs w:val="18"/>
                <w:lang w:val="lt"/>
              </w:rPr>
              <w:t>įstatymuose nustatytų reikalavimų Paslaugoms;</w:t>
            </w:r>
          </w:p>
        </w:tc>
        <w:tc>
          <w:tcPr>
            <w:tcW w:w="2217" w:type="dxa"/>
            <w:vMerge/>
            <w:tcMar>
              <w:top w:w="28" w:type="dxa"/>
              <w:bottom w:w="28" w:type="dxa"/>
            </w:tcMar>
          </w:tcPr>
          <w:p w14:paraId="3300FAEF" w14:textId="77777777" w:rsidR="005B2C68" w:rsidRPr="00935079"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3B11488A" w14:textId="7B8623F7" w:rsidR="005B2C68" w:rsidRPr="00935079" w:rsidRDefault="005B2C68" w:rsidP="005B2C68">
            <w:pPr>
              <w:tabs>
                <w:tab w:val="left" w:pos="567"/>
                <w:tab w:val="left" w:pos="851"/>
                <w:tab w:val="left" w:pos="992"/>
                <w:tab w:val="left" w:pos="1134"/>
              </w:tabs>
              <w:spacing w:line="257" w:lineRule="auto"/>
              <w:jc w:val="both"/>
              <w:rPr>
                <w:rFonts w:ascii="Arial" w:eastAsia="Arial" w:hAnsi="Arial" w:cs="Arial"/>
                <w:sz w:val="18"/>
                <w:szCs w:val="18"/>
                <w:lang w:val="en-GB"/>
              </w:rPr>
            </w:pPr>
            <w:r w:rsidRPr="00935079">
              <w:rPr>
                <w:rFonts w:ascii="Arial" w:eastAsia="Arial" w:hAnsi="Arial" w:cs="Arial"/>
                <w:sz w:val="18"/>
                <w:szCs w:val="18"/>
                <w:lang w:val="en-GB" w:bidi="en-US"/>
              </w:rPr>
              <w:t>12.2.7. the Supplier provides Services on more than 2 (two) occasions which do not comply with the requirements for Services set out in the Contract and/or</w:t>
            </w:r>
            <w:r w:rsidR="00935079" w:rsidRPr="00935079">
              <w:rPr>
                <w:rFonts w:ascii="Arial" w:eastAsia="Arial" w:hAnsi="Arial" w:cs="Arial"/>
                <w:sz w:val="18"/>
                <w:szCs w:val="18"/>
                <w:lang w:val="en-GB" w:bidi="en-US"/>
              </w:rPr>
              <w:t xml:space="preserve"> in the Technical Specification and/or</w:t>
            </w:r>
            <w:r w:rsidRPr="00935079">
              <w:rPr>
                <w:rFonts w:ascii="Arial" w:eastAsia="Arial" w:hAnsi="Arial" w:cs="Arial"/>
                <w:sz w:val="18"/>
                <w:szCs w:val="18"/>
                <w:lang w:val="en-GB" w:bidi="en-US"/>
              </w:rPr>
              <w:t xml:space="preserve"> in the law;</w:t>
            </w:r>
          </w:p>
        </w:tc>
      </w:tr>
      <w:tr w:rsidR="005B2C68" w14:paraId="24DB23A6" w14:textId="77777777" w:rsidTr="00FA1052">
        <w:tc>
          <w:tcPr>
            <w:tcW w:w="2342" w:type="dxa"/>
            <w:gridSpan w:val="2"/>
            <w:vMerge/>
            <w:tcMar>
              <w:top w:w="28" w:type="dxa"/>
              <w:bottom w:w="28" w:type="dxa"/>
            </w:tcMar>
          </w:tcPr>
          <w:p w14:paraId="2857A38B"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4529C5A4" w14:textId="50192881" w:rsidR="005B2C68" w:rsidRPr="00935079" w:rsidRDefault="005B2C68" w:rsidP="005B2C68">
            <w:pPr>
              <w:tabs>
                <w:tab w:val="left" w:pos="567"/>
                <w:tab w:val="left" w:pos="851"/>
                <w:tab w:val="left" w:pos="992"/>
                <w:tab w:val="left" w:pos="1134"/>
              </w:tabs>
              <w:spacing w:line="257" w:lineRule="auto"/>
              <w:jc w:val="both"/>
              <w:rPr>
                <w:rFonts w:ascii="Arial" w:eastAsia="Arial" w:hAnsi="Arial" w:cs="Arial"/>
                <w:sz w:val="18"/>
                <w:szCs w:val="18"/>
                <w:lang w:val="lt"/>
              </w:rPr>
            </w:pPr>
            <w:r w:rsidRPr="00935079">
              <w:rPr>
                <w:rFonts w:ascii="Arial" w:eastAsia="Arial" w:hAnsi="Arial" w:cs="Arial"/>
                <w:sz w:val="18"/>
                <w:szCs w:val="18"/>
                <w:lang w:val="lt"/>
              </w:rPr>
              <w:t>12.2.</w:t>
            </w:r>
            <w:r w:rsidR="00CD6C21" w:rsidRPr="00935079">
              <w:rPr>
                <w:rFonts w:ascii="Arial" w:eastAsia="Arial" w:hAnsi="Arial" w:cs="Arial"/>
                <w:sz w:val="18"/>
                <w:szCs w:val="18"/>
                <w:lang w:val="lt"/>
              </w:rPr>
              <w:t>6</w:t>
            </w:r>
            <w:r w:rsidRPr="00935079">
              <w:rPr>
                <w:rFonts w:ascii="Arial" w:eastAsia="Arial" w:hAnsi="Arial" w:cs="Arial"/>
                <w:sz w:val="18"/>
                <w:szCs w:val="18"/>
                <w:lang w:val="lt"/>
              </w:rPr>
              <w:t>. Tiekėjas pažeidžia šios Sutarties nuostatas, reglamentuojančias konkurenciją, intelektinės nuosavybės ar konfidencialios informacijos valdymą;</w:t>
            </w:r>
          </w:p>
        </w:tc>
        <w:tc>
          <w:tcPr>
            <w:tcW w:w="2217" w:type="dxa"/>
            <w:vMerge/>
            <w:tcMar>
              <w:top w:w="28" w:type="dxa"/>
              <w:bottom w:w="28" w:type="dxa"/>
            </w:tcMar>
          </w:tcPr>
          <w:p w14:paraId="7B8B728B" w14:textId="77777777" w:rsidR="005B2C68" w:rsidRPr="00935079"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6E8FFC9E" w14:textId="794172AE" w:rsidR="005B2C68" w:rsidRPr="00935079" w:rsidRDefault="005B2C68" w:rsidP="005B2C68">
            <w:pPr>
              <w:tabs>
                <w:tab w:val="left" w:pos="567"/>
                <w:tab w:val="left" w:pos="851"/>
                <w:tab w:val="left" w:pos="992"/>
                <w:tab w:val="left" w:pos="1134"/>
              </w:tabs>
              <w:spacing w:line="257" w:lineRule="auto"/>
              <w:jc w:val="both"/>
              <w:rPr>
                <w:rFonts w:ascii="Arial" w:eastAsia="Arial" w:hAnsi="Arial" w:cs="Arial"/>
                <w:sz w:val="18"/>
                <w:szCs w:val="18"/>
                <w:lang w:val="en-GB"/>
              </w:rPr>
            </w:pPr>
            <w:r w:rsidRPr="00935079">
              <w:rPr>
                <w:rFonts w:ascii="Arial" w:eastAsia="Arial" w:hAnsi="Arial" w:cs="Arial"/>
                <w:sz w:val="18"/>
                <w:szCs w:val="18"/>
                <w:lang w:val="en-GB" w:bidi="en-US"/>
              </w:rPr>
              <w:t>12.2.9. the Supplier is in breach of the provisions of this Contract governing competition, intellectual property or the management of confidential information;</w:t>
            </w:r>
          </w:p>
        </w:tc>
      </w:tr>
      <w:tr w:rsidR="005B2C68" w14:paraId="4800A971" w14:textId="77777777" w:rsidTr="00FA1052">
        <w:tc>
          <w:tcPr>
            <w:tcW w:w="2342" w:type="dxa"/>
            <w:gridSpan w:val="2"/>
            <w:vMerge/>
            <w:tcMar>
              <w:top w:w="28" w:type="dxa"/>
              <w:bottom w:w="28" w:type="dxa"/>
            </w:tcMar>
          </w:tcPr>
          <w:p w14:paraId="483ED355"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2D3E4690" w14:textId="0D8CEB31" w:rsidR="005B2C68" w:rsidRPr="00935079" w:rsidRDefault="005B2C68" w:rsidP="005B2C68">
            <w:pPr>
              <w:jc w:val="both"/>
              <w:rPr>
                <w:rFonts w:ascii="Arial" w:hAnsi="Arial" w:cs="Arial"/>
                <w:sz w:val="18"/>
                <w:szCs w:val="18"/>
              </w:rPr>
            </w:pPr>
            <w:r w:rsidRPr="00935079">
              <w:rPr>
                <w:rFonts w:ascii="Arial" w:eastAsia="Arial" w:hAnsi="Arial" w:cs="Arial"/>
                <w:sz w:val="18"/>
                <w:szCs w:val="18"/>
                <w:lang w:val="lt"/>
              </w:rPr>
              <w:t>12.2.</w:t>
            </w:r>
            <w:r w:rsidR="00CD6C21" w:rsidRPr="00935079">
              <w:rPr>
                <w:rFonts w:ascii="Arial" w:eastAsia="Arial" w:hAnsi="Arial" w:cs="Arial"/>
                <w:sz w:val="18"/>
                <w:szCs w:val="18"/>
                <w:lang w:val="lt"/>
              </w:rPr>
              <w:t>7</w:t>
            </w:r>
            <w:r w:rsidRPr="00935079">
              <w:rPr>
                <w:rFonts w:ascii="Arial" w:eastAsia="Arial" w:hAnsi="Arial" w:cs="Arial"/>
                <w:sz w:val="18"/>
                <w:szCs w:val="18"/>
                <w:lang w:val="lt"/>
              </w:rPr>
              <w:t>. Tiekėjas 2 (du) kartus pažeidžia esminę Sutarties sąlygą.</w:t>
            </w:r>
          </w:p>
        </w:tc>
        <w:tc>
          <w:tcPr>
            <w:tcW w:w="2217" w:type="dxa"/>
            <w:vMerge/>
            <w:tcMar>
              <w:top w:w="28" w:type="dxa"/>
              <w:bottom w:w="28" w:type="dxa"/>
            </w:tcMar>
          </w:tcPr>
          <w:p w14:paraId="04BCDDF4" w14:textId="77777777" w:rsidR="005B2C68" w:rsidRPr="00935079"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4925BE41" w14:textId="718C0F74" w:rsidR="005B2C68" w:rsidRPr="00935079" w:rsidRDefault="005B2C68" w:rsidP="005B2C68">
            <w:pPr>
              <w:jc w:val="both"/>
              <w:rPr>
                <w:rFonts w:ascii="Arial" w:hAnsi="Arial" w:cs="Arial"/>
                <w:sz w:val="18"/>
                <w:szCs w:val="18"/>
              </w:rPr>
            </w:pPr>
            <w:r w:rsidRPr="00935079">
              <w:rPr>
                <w:rFonts w:ascii="Arial" w:eastAsia="Arial" w:hAnsi="Arial" w:cs="Arial"/>
                <w:sz w:val="18"/>
                <w:szCs w:val="18"/>
                <w:lang w:val="en-GB" w:bidi="en-US"/>
              </w:rPr>
              <w:t xml:space="preserve">12.2.11. the Supplier is in breach of </w:t>
            </w:r>
            <w:proofErr w:type="spellStart"/>
            <w:proofErr w:type="gramStart"/>
            <w:r w:rsidRPr="00935079">
              <w:rPr>
                <w:rFonts w:ascii="Arial" w:eastAsia="Arial" w:hAnsi="Arial" w:cs="Arial"/>
                <w:sz w:val="18"/>
                <w:szCs w:val="18"/>
                <w:lang w:val="en-GB" w:bidi="en-US"/>
              </w:rPr>
              <w:t>a</w:t>
            </w:r>
            <w:proofErr w:type="spellEnd"/>
            <w:proofErr w:type="gramEnd"/>
            <w:r w:rsidRPr="00935079">
              <w:rPr>
                <w:rFonts w:ascii="Arial" w:eastAsia="Arial" w:hAnsi="Arial" w:cs="Arial"/>
                <w:sz w:val="18"/>
                <w:szCs w:val="18"/>
                <w:lang w:val="en-GB" w:bidi="en-US"/>
              </w:rPr>
              <w:t xml:space="preserve"> essential term of the Contract 2 (two) times.</w:t>
            </w:r>
          </w:p>
        </w:tc>
      </w:tr>
      <w:tr w:rsidR="005B2C68" w14:paraId="6FD43202" w14:textId="77777777" w:rsidTr="00FA1052">
        <w:tc>
          <w:tcPr>
            <w:tcW w:w="7801" w:type="dxa"/>
            <w:gridSpan w:val="7"/>
            <w:tcMar>
              <w:top w:w="28" w:type="dxa"/>
              <w:bottom w:w="28" w:type="dxa"/>
            </w:tcMar>
          </w:tcPr>
          <w:p w14:paraId="7175975A" w14:textId="5DBCE817" w:rsidR="005B2C68" w:rsidRPr="00FE648F" w:rsidRDefault="005B2C68" w:rsidP="005B2C68">
            <w:pPr>
              <w:spacing w:before="60" w:after="60"/>
              <w:ind w:firstLine="567"/>
              <w:jc w:val="center"/>
              <w:rPr>
                <w:rFonts w:ascii="Arial" w:hAnsi="Arial" w:cs="Arial"/>
                <w:sz w:val="18"/>
                <w:szCs w:val="18"/>
              </w:rPr>
            </w:pPr>
            <w:r w:rsidRPr="00FE648F">
              <w:rPr>
                <w:rFonts w:ascii="Arial" w:hAnsi="Arial" w:cs="Arial"/>
                <w:b/>
                <w:sz w:val="18"/>
                <w:szCs w:val="18"/>
              </w:rPr>
              <w:t xml:space="preserve">13. APLINKOS APSAUGOS IR SOCIALINIAI KRITERIJAI </w:t>
            </w:r>
          </w:p>
        </w:tc>
        <w:tc>
          <w:tcPr>
            <w:tcW w:w="7965" w:type="dxa"/>
            <w:gridSpan w:val="7"/>
            <w:tcMar>
              <w:top w:w="28" w:type="dxa"/>
              <w:bottom w:w="28" w:type="dxa"/>
            </w:tcMar>
          </w:tcPr>
          <w:p w14:paraId="473C4FF5" w14:textId="07490CA7" w:rsidR="005B2C68" w:rsidRPr="00FE648F" w:rsidRDefault="005B2C68" w:rsidP="005B2C68">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13. ENVIRONMENTAL AND SOCIAL CRITERIA</w:t>
            </w:r>
          </w:p>
        </w:tc>
      </w:tr>
      <w:tr w:rsidR="005B2C68" w14:paraId="5468BE8F" w14:textId="77777777" w:rsidTr="00FA1052">
        <w:tc>
          <w:tcPr>
            <w:tcW w:w="2342" w:type="dxa"/>
            <w:gridSpan w:val="2"/>
            <w:tcMar>
              <w:top w:w="28" w:type="dxa"/>
              <w:bottom w:w="28" w:type="dxa"/>
            </w:tcMar>
          </w:tcPr>
          <w:p w14:paraId="29DBBC2B" w14:textId="63C131B7" w:rsidR="005B2C68" w:rsidRPr="00FE648F" w:rsidRDefault="005B2C68" w:rsidP="005B2C68">
            <w:pPr>
              <w:rPr>
                <w:rFonts w:ascii="Arial" w:hAnsi="Arial" w:cs="Arial"/>
                <w:sz w:val="18"/>
                <w:szCs w:val="18"/>
              </w:rPr>
            </w:pPr>
            <w:r w:rsidRPr="00FE648F">
              <w:rPr>
                <w:rFonts w:ascii="Arial" w:hAnsi="Arial" w:cs="Arial"/>
                <w:b/>
                <w:sz w:val="18"/>
                <w:szCs w:val="18"/>
              </w:rPr>
              <w:t>13.1. Su perkamomis paslaugomis susiję  aplinkos apsaugos kriterijai</w:t>
            </w:r>
          </w:p>
        </w:tc>
        <w:tc>
          <w:tcPr>
            <w:tcW w:w="5459" w:type="dxa"/>
            <w:gridSpan w:val="5"/>
            <w:tcMar>
              <w:top w:w="28" w:type="dxa"/>
              <w:bottom w:w="28" w:type="dxa"/>
            </w:tcMar>
          </w:tcPr>
          <w:p w14:paraId="160B8B65" w14:textId="6BBDC11A" w:rsidR="00A67BEE" w:rsidRPr="00753988" w:rsidRDefault="00A67BEE" w:rsidP="00A67BEE">
            <w:pPr>
              <w:jc w:val="both"/>
              <w:rPr>
                <w:rFonts w:ascii="Arial" w:hAnsi="Arial" w:cs="Arial"/>
                <w:sz w:val="18"/>
                <w:szCs w:val="18"/>
              </w:rPr>
            </w:pPr>
            <w:r w:rsidRPr="00753988">
              <w:rPr>
                <w:rFonts w:ascii="Arial" w:hAnsi="Arial" w:cs="Arial"/>
                <w:color w:val="000000"/>
                <w:sz w:val="18"/>
                <w:szCs w:val="18"/>
                <w:shd w:val="clear" w:color="auto" w:fill="FFFFFF"/>
              </w:rPr>
              <w:t xml:space="preserve">Aplinkosauginiai kriterijai Prekėms nustatomi vadovaujantis </w:t>
            </w:r>
            <w:r w:rsidRPr="00753988">
              <w:rPr>
                <w:rFonts w:ascii="Arial" w:hAnsi="Arial" w:cs="Arial"/>
                <w:color w:val="000000"/>
                <w:sz w:val="18"/>
                <w:szCs w:val="18"/>
              </w:rPr>
              <w:t>Aplinkos apsaugos kriterijų taikymo, vykdant žaliuosius pirkimus, tvarkos aprašo, patvirtinto 2011 m. birželio 28 d. įsakymu D1-508</w:t>
            </w:r>
            <w:r w:rsidRPr="00753988">
              <w:rPr>
                <w:rFonts w:ascii="Arial" w:hAnsi="Arial" w:cs="Arial"/>
                <w:color w:val="000000"/>
                <w:sz w:val="18"/>
                <w:szCs w:val="18"/>
                <w:shd w:val="clear" w:color="auto" w:fill="FFFFFF"/>
              </w:rPr>
              <w:t xml:space="preserve"> „Dėl Aplinkos apsaugos kriterijų taikymo, vykdant žaliuosius </w:t>
            </w:r>
            <w:r w:rsidRPr="00753988">
              <w:rPr>
                <w:rFonts w:ascii="Arial" w:hAnsi="Arial" w:cs="Arial"/>
                <w:color w:val="000000"/>
                <w:sz w:val="18"/>
                <w:szCs w:val="18"/>
                <w:shd w:val="clear" w:color="auto" w:fill="FFFFFF"/>
              </w:rPr>
              <w:lastRenderedPageBreak/>
              <w:t xml:space="preserve">pirkimus, tvarkos aprašo patvirtinimo“ (toliau – Tvarkos aprašas) </w:t>
            </w:r>
            <w:r w:rsidRPr="00082E68">
              <w:rPr>
                <w:rFonts w:ascii="Arial" w:hAnsi="Arial" w:cs="Arial"/>
                <w:sz w:val="18"/>
                <w:szCs w:val="18"/>
                <w:shd w:val="clear" w:color="auto" w:fill="FFFFFF"/>
              </w:rPr>
              <w:t>4.4.4.</w:t>
            </w:r>
            <w:r w:rsidR="009A39E5">
              <w:rPr>
                <w:rFonts w:ascii="Arial" w:hAnsi="Arial" w:cs="Arial"/>
                <w:sz w:val="18"/>
                <w:szCs w:val="18"/>
                <w:shd w:val="clear" w:color="auto" w:fill="FFFFFF"/>
              </w:rPr>
              <w:t>1</w:t>
            </w:r>
            <w:r w:rsidRPr="00082E68">
              <w:rPr>
                <w:rFonts w:ascii="Arial" w:hAnsi="Arial" w:cs="Arial"/>
                <w:sz w:val="18"/>
                <w:szCs w:val="18"/>
                <w:shd w:val="clear" w:color="auto" w:fill="FFFFFF"/>
              </w:rPr>
              <w:t xml:space="preserve">. </w:t>
            </w:r>
            <w:r w:rsidRPr="00753988">
              <w:rPr>
                <w:rFonts w:ascii="Arial" w:hAnsi="Arial" w:cs="Arial"/>
                <w:color w:val="000000"/>
                <w:sz w:val="18"/>
                <w:szCs w:val="18"/>
                <w:shd w:val="clear" w:color="auto" w:fill="FFFFFF"/>
              </w:rPr>
              <w:t>papunkčiu (-</w:t>
            </w:r>
            <w:proofErr w:type="spellStart"/>
            <w:r w:rsidRPr="00753988">
              <w:rPr>
                <w:rFonts w:ascii="Arial" w:hAnsi="Arial" w:cs="Arial"/>
                <w:color w:val="000000"/>
                <w:sz w:val="18"/>
                <w:szCs w:val="18"/>
                <w:shd w:val="clear" w:color="auto" w:fill="FFFFFF"/>
              </w:rPr>
              <w:t>iais</w:t>
            </w:r>
            <w:proofErr w:type="spellEnd"/>
            <w:r w:rsidRPr="00753988">
              <w:rPr>
                <w:rFonts w:ascii="Arial" w:hAnsi="Arial" w:cs="Arial"/>
                <w:color w:val="000000"/>
                <w:sz w:val="18"/>
                <w:szCs w:val="18"/>
                <w:shd w:val="clear" w:color="auto" w:fill="FFFFFF"/>
              </w:rPr>
              <w:t>).</w:t>
            </w:r>
          </w:p>
          <w:p w14:paraId="3A8F65EC" w14:textId="546DDEDC" w:rsidR="005B2C68" w:rsidRPr="00066D55" w:rsidRDefault="005B2C68" w:rsidP="005B2C68">
            <w:pPr>
              <w:jc w:val="both"/>
              <w:rPr>
                <w:rFonts w:ascii="Arial" w:hAnsi="Arial" w:cs="Arial"/>
                <w:color w:val="000000"/>
                <w:sz w:val="18"/>
                <w:szCs w:val="18"/>
                <w:shd w:val="clear" w:color="auto" w:fill="FFFFFF"/>
              </w:rPr>
            </w:pPr>
          </w:p>
        </w:tc>
        <w:tc>
          <w:tcPr>
            <w:tcW w:w="2217" w:type="dxa"/>
            <w:tcMar>
              <w:top w:w="28" w:type="dxa"/>
              <w:bottom w:w="28" w:type="dxa"/>
            </w:tcMar>
          </w:tcPr>
          <w:p w14:paraId="45672704" w14:textId="76A1BAF5" w:rsidR="005B2C68" w:rsidRPr="00FE648F" w:rsidRDefault="005B2C68" w:rsidP="005B2C68">
            <w:pPr>
              <w:rPr>
                <w:rFonts w:ascii="Arial" w:hAnsi="Arial" w:cs="Arial"/>
                <w:sz w:val="18"/>
                <w:szCs w:val="18"/>
              </w:rPr>
            </w:pPr>
            <w:r w:rsidRPr="00FE648F">
              <w:rPr>
                <w:rFonts w:ascii="Arial" w:eastAsia="Arial" w:hAnsi="Arial" w:cs="Arial"/>
                <w:b/>
                <w:sz w:val="18"/>
                <w:szCs w:val="18"/>
                <w:lang w:val="en-GB" w:bidi="en-US"/>
              </w:rPr>
              <w:lastRenderedPageBreak/>
              <w:t>13.1. Environmental criteria related to the Services to be procured</w:t>
            </w:r>
          </w:p>
        </w:tc>
        <w:tc>
          <w:tcPr>
            <w:tcW w:w="5748" w:type="dxa"/>
            <w:gridSpan w:val="6"/>
            <w:tcMar>
              <w:top w:w="28" w:type="dxa"/>
              <w:bottom w:w="28" w:type="dxa"/>
            </w:tcMar>
          </w:tcPr>
          <w:p w14:paraId="703B844E" w14:textId="1D707221" w:rsidR="001034D7" w:rsidRPr="006B232B" w:rsidRDefault="001034D7" w:rsidP="001034D7">
            <w:pPr>
              <w:jc w:val="both"/>
              <w:rPr>
                <w:rFonts w:ascii="Arial" w:hAnsi="Arial" w:cs="Arial"/>
                <w:sz w:val="18"/>
                <w:szCs w:val="18"/>
              </w:rPr>
            </w:pPr>
            <w:proofErr w:type="spellStart"/>
            <w:r w:rsidRPr="006B232B">
              <w:rPr>
                <w:rFonts w:ascii="Arial" w:hAnsi="Arial" w:cs="Arial"/>
                <w:color w:val="000000"/>
                <w:sz w:val="18"/>
                <w:szCs w:val="18"/>
                <w:shd w:val="clear" w:color="auto" w:fill="FFFFFF"/>
              </w:rPr>
              <w:t>The</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environmental</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criteria</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for</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the</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Goods</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shall</w:t>
            </w:r>
            <w:proofErr w:type="spellEnd"/>
            <w:r w:rsidRPr="006B232B">
              <w:rPr>
                <w:rFonts w:ascii="Arial" w:hAnsi="Arial" w:cs="Arial"/>
                <w:color w:val="000000"/>
                <w:sz w:val="18"/>
                <w:szCs w:val="18"/>
                <w:shd w:val="clear" w:color="auto" w:fill="FFFFFF"/>
              </w:rPr>
              <w:t xml:space="preserve"> be </w:t>
            </w:r>
            <w:proofErr w:type="spellStart"/>
            <w:r w:rsidRPr="006B232B">
              <w:rPr>
                <w:rFonts w:ascii="Arial" w:hAnsi="Arial" w:cs="Arial"/>
                <w:color w:val="000000"/>
                <w:sz w:val="18"/>
                <w:szCs w:val="18"/>
                <w:shd w:val="clear" w:color="auto" w:fill="FFFFFF"/>
              </w:rPr>
              <w:t>established</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in</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accordance</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with</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the</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paragraph</w:t>
            </w:r>
            <w:proofErr w:type="spellEnd"/>
            <w:r w:rsidRPr="006B232B">
              <w:rPr>
                <w:rFonts w:ascii="Arial" w:hAnsi="Arial" w:cs="Arial"/>
                <w:color w:val="000000"/>
                <w:sz w:val="18"/>
                <w:szCs w:val="18"/>
                <w:shd w:val="clear" w:color="auto" w:fill="FFFFFF"/>
              </w:rPr>
              <w:t xml:space="preserve">(s) </w:t>
            </w:r>
            <w:proofErr w:type="spellStart"/>
            <w:r w:rsidRPr="006B232B">
              <w:rPr>
                <w:rFonts w:ascii="Arial" w:hAnsi="Arial" w:cs="Arial"/>
                <w:color w:val="000000"/>
                <w:sz w:val="18"/>
                <w:szCs w:val="18"/>
                <w:shd w:val="clear" w:color="auto" w:fill="FFFFFF"/>
              </w:rPr>
              <w:t>of</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rPr>
              <w:t>the</w:t>
            </w:r>
            <w:proofErr w:type="spellEnd"/>
            <w:r w:rsidRPr="006B232B">
              <w:rPr>
                <w:rFonts w:ascii="Arial" w:hAnsi="Arial" w:cs="Arial"/>
                <w:color w:val="000000"/>
                <w:sz w:val="18"/>
                <w:szCs w:val="18"/>
              </w:rPr>
              <w:t xml:space="preserve"> </w:t>
            </w:r>
            <w:proofErr w:type="spellStart"/>
            <w:r w:rsidRPr="006B232B">
              <w:rPr>
                <w:rFonts w:ascii="Arial" w:hAnsi="Arial" w:cs="Arial"/>
                <w:color w:val="000000"/>
                <w:sz w:val="18"/>
                <w:szCs w:val="18"/>
              </w:rPr>
              <w:t>Description</w:t>
            </w:r>
            <w:proofErr w:type="spellEnd"/>
            <w:r w:rsidRPr="006B232B">
              <w:rPr>
                <w:rFonts w:ascii="Arial" w:hAnsi="Arial" w:cs="Arial"/>
                <w:color w:val="000000"/>
                <w:sz w:val="18"/>
                <w:szCs w:val="18"/>
              </w:rPr>
              <w:t xml:space="preserve"> </w:t>
            </w:r>
            <w:proofErr w:type="spellStart"/>
            <w:r w:rsidRPr="006B232B">
              <w:rPr>
                <w:rFonts w:ascii="Arial" w:hAnsi="Arial" w:cs="Arial"/>
                <w:color w:val="000000"/>
                <w:sz w:val="18"/>
                <w:szCs w:val="18"/>
              </w:rPr>
              <w:t>of</w:t>
            </w:r>
            <w:proofErr w:type="spellEnd"/>
            <w:r w:rsidRPr="006B232B">
              <w:rPr>
                <w:rFonts w:ascii="Arial" w:hAnsi="Arial" w:cs="Arial"/>
                <w:color w:val="000000"/>
                <w:sz w:val="18"/>
                <w:szCs w:val="18"/>
              </w:rPr>
              <w:t xml:space="preserve"> </w:t>
            </w:r>
            <w:proofErr w:type="spellStart"/>
            <w:r w:rsidRPr="006B232B">
              <w:rPr>
                <w:rFonts w:ascii="Arial" w:hAnsi="Arial" w:cs="Arial"/>
                <w:color w:val="000000"/>
                <w:sz w:val="18"/>
                <w:szCs w:val="18"/>
              </w:rPr>
              <w:t>the</w:t>
            </w:r>
            <w:proofErr w:type="spellEnd"/>
            <w:r w:rsidRPr="006B232B">
              <w:rPr>
                <w:rFonts w:ascii="Arial" w:hAnsi="Arial" w:cs="Arial"/>
                <w:color w:val="000000"/>
                <w:sz w:val="18"/>
                <w:szCs w:val="18"/>
              </w:rPr>
              <w:t xml:space="preserve"> </w:t>
            </w:r>
            <w:proofErr w:type="spellStart"/>
            <w:r w:rsidRPr="006B232B">
              <w:rPr>
                <w:rFonts w:ascii="Arial" w:hAnsi="Arial" w:cs="Arial"/>
                <w:color w:val="000000"/>
                <w:sz w:val="18"/>
                <w:szCs w:val="18"/>
              </w:rPr>
              <w:t>Procedure</w:t>
            </w:r>
            <w:proofErr w:type="spellEnd"/>
            <w:r w:rsidRPr="006B232B">
              <w:rPr>
                <w:rFonts w:ascii="Arial" w:hAnsi="Arial" w:cs="Arial"/>
                <w:color w:val="000000"/>
                <w:sz w:val="18"/>
                <w:szCs w:val="18"/>
              </w:rPr>
              <w:t xml:space="preserve"> </w:t>
            </w:r>
            <w:proofErr w:type="spellStart"/>
            <w:r w:rsidRPr="006B232B">
              <w:rPr>
                <w:rFonts w:ascii="Arial" w:hAnsi="Arial" w:cs="Arial"/>
                <w:color w:val="000000"/>
                <w:sz w:val="18"/>
                <w:szCs w:val="18"/>
              </w:rPr>
              <w:t>for</w:t>
            </w:r>
            <w:proofErr w:type="spellEnd"/>
            <w:r w:rsidRPr="006B232B">
              <w:rPr>
                <w:rFonts w:ascii="Arial" w:hAnsi="Arial" w:cs="Arial"/>
                <w:color w:val="000000"/>
                <w:sz w:val="18"/>
                <w:szCs w:val="18"/>
              </w:rPr>
              <w:t xml:space="preserve"> </w:t>
            </w:r>
            <w:proofErr w:type="spellStart"/>
            <w:r w:rsidRPr="006B232B">
              <w:rPr>
                <w:rFonts w:ascii="Arial" w:hAnsi="Arial" w:cs="Arial"/>
                <w:color w:val="000000"/>
                <w:sz w:val="18"/>
                <w:szCs w:val="18"/>
              </w:rPr>
              <w:t>the</w:t>
            </w:r>
            <w:proofErr w:type="spellEnd"/>
            <w:r w:rsidRPr="006B232B">
              <w:rPr>
                <w:rFonts w:ascii="Arial" w:hAnsi="Arial" w:cs="Arial"/>
                <w:color w:val="000000"/>
                <w:sz w:val="18"/>
                <w:szCs w:val="18"/>
              </w:rPr>
              <w:t xml:space="preserve"> </w:t>
            </w:r>
            <w:proofErr w:type="spellStart"/>
            <w:r w:rsidRPr="006B232B">
              <w:rPr>
                <w:rFonts w:ascii="Arial" w:hAnsi="Arial" w:cs="Arial"/>
                <w:color w:val="000000"/>
                <w:sz w:val="18"/>
                <w:szCs w:val="18"/>
              </w:rPr>
              <w:t>Application</w:t>
            </w:r>
            <w:proofErr w:type="spellEnd"/>
            <w:r w:rsidRPr="006B232B">
              <w:rPr>
                <w:rFonts w:ascii="Arial" w:hAnsi="Arial" w:cs="Arial"/>
                <w:color w:val="000000"/>
                <w:sz w:val="18"/>
                <w:szCs w:val="18"/>
              </w:rPr>
              <w:t xml:space="preserve"> </w:t>
            </w:r>
            <w:proofErr w:type="spellStart"/>
            <w:r w:rsidRPr="006B232B">
              <w:rPr>
                <w:rFonts w:ascii="Arial" w:hAnsi="Arial" w:cs="Arial"/>
                <w:color w:val="000000"/>
                <w:sz w:val="18"/>
                <w:szCs w:val="18"/>
              </w:rPr>
              <w:t>of</w:t>
            </w:r>
            <w:proofErr w:type="spellEnd"/>
            <w:r w:rsidRPr="006B232B">
              <w:rPr>
                <w:rFonts w:ascii="Arial" w:hAnsi="Arial" w:cs="Arial"/>
                <w:color w:val="000000"/>
                <w:sz w:val="18"/>
                <w:szCs w:val="18"/>
              </w:rPr>
              <w:t xml:space="preserve"> </w:t>
            </w:r>
            <w:proofErr w:type="spellStart"/>
            <w:r w:rsidRPr="006B232B">
              <w:rPr>
                <w:rFonts w:ascii="Arial" w:hAnsi="Arial" w:cs="Arial"/>
                <w:color w:val="000000"/>
                <w:sz w:val="18"/>
                <w:szCs w:val="18"/>
              </w:rPr>
              <w:t>Environmental</w:t>
            </w:r>
            <w:proofErr w:type="spellEnd"/>
            <w:r w:rsidRPr="006B232B">
              <w:rPr>
                <w:rFonts w:ascii="Arial" w:hAnsi="Arial" w:cs="Arial"/>
                <w:color w:val="000000"/>
                <w:sz w:val="18"/>
                <w:szCs w:val="18"/>
              </w:rPr>
              <w:t xml:space="preserve"> </w:t>
            </w:r>
            <w:proofErr w:type="spellStart"/>
            <w:r w:rsidRPr="006B232B">
              <w:rPr>
                <w:rFonts w:ascii="Arial" w:hAnsi="Arial" w:cs="Arial"/>
                <w:color w:val="000000"/>
                <w:sz w:val="18"/>
                <w:szCs w:val="18"/>
              </w:rPr>
              <w:t>Criteria</w:t>
            </w:r>
            <w:proofErr w:type="spellEnd"/>
            <w:r w:rsidRPr="006B232B">
              <w:rPr>
                <w:rFonts w:ascii="Arial" w:hAnsi="Arial" w:cs="Arial"/>
                <w:color w:val="000000"/>
                <w:sz w:val="18"/>
                <w:szCs w:val="18"/>
              </w:rPr>
              <w:t xml:space="preserve"> </w:t>
            </w:r>
            <w:proofErr w:type="spellStart"/>
            <w:r w:rsidRPr="006B232B">
              <w:rPr>
                <w:rFonts w:ascii="Arial" w:hAnsi="Arial" w:cs="Arial"/>
                <w:color w:val="000000"/>
                <w:sz w:val="18"/>
                <w:szCs w:val="18"/>
              </w:rPr>
              <w:t>in</w:t>
            </w:r>
            <w:proofErr w:type="spellEnd"/>
            <w:r w:rsidRPr="006B232B">
              <w:rPr>
                <w:rFonts w:ascii="Arial" w:hAnsi="Arial" w:cs="Arial"/>
                <w:color w:val="000000"/>
                <w:sz w:val="18"/>
                <w:szCs w:val="18"/>
              </w:rPr>
              <w:t xml:space="preserve"> </w:t>
            </w:r>
            <w:proofErr w:type="spellStart"/>
            <w:r w:rsidRPr="006B232B">
              <w:rPr>
                <w:rFonts w:ascii="Arial" w:hAnsi="Arial" w:cs="Arial"/>
                <w:color w:val="000000"/>
                <w:sz w:val="18"/>
                <w:szCs w:val="18"/>
              </w:rPr>
              <w:t>Green</w:t>
            </w:r>
            <w:proofErr w:type="spellEnd"/>
            <w:r w:rsidRPr="006B232B">
              <w:rPr>
                <w:rFonts w:ascii="Arial" w:hAnsi="Arial" w:cs="Arial"/>
                <w:color w:val="000000"/>
                <w:sz w:val="18"/>
                <w:szCs w:val="18"/>
              </w:rPr>
              <w:t xml:space="preserve"> </w:t>
            </w:r>
            <w:proofErr w:type="spellStart"/>
            <w:r w:rsidRPr="006B232B">
              <w:rPr>
                <w:rFonts w:ascii="Arial" w:hAnsi="Arial" w:cs="Arial"/>
                <w:color w:val="000000"/>
                <w:sz w:val="18"/>
                <w:szCs w:val="18"/>
              </w:rPr>
              <w:t>Procurement</w:t>
            </w:r>
            <w:proofErr w:type="spellEnd"/>
            <w:r w:rsidRPr="006B232B">
              <w:rPr>
                <w:rFonts w:ascii="Arial" w:hAnsi="Arial" w:cs="Arial"/>
                <w:color w:val="000000"/>
                <w:sz w:val="18"/>
                <w:szCs w:val="18"/>
              </w:rPr>
              <w:t xml:space="preserve"> </w:t>
            </w:r>
            <w:proofErr w:type="spellStart"/>
            <w:r w:rsidRPr="006B232B">
              <w:rPr>
                <w:rFonts w:ascii="Arial" w:hAnsi="Arial" w:cs="Arial"/>
                <w:color w:val="000000"/>
                <w:sz w:val="18"/>
                <w:szCs w:val="18"/>
              </w:rPr>
              <w:t>approved</w:t>
            </w:r>
            <w:proofErr w:type="spellEnd"/>
            <w:r w:rsidRPr="006B232B">
              <w:rPr>
                <w:rFonts w:ascii="Arial" w:hAnsi="Arial" w:cs="Arial"/>
                <w:color w:val="000000"/>
                <w:sz w:val="18"/>
                <w:szCs w:val="18"/>
              </w:rPr>
              <w:t xml:space="preserve"> </w:t>
            </w:r>
            <w:proofErr w:type="spellStart"/>
            <w:r w:rsidRPr="006B232B">
              <w:rPr>
                <w:rFonts w:ascii="Arial" w:hAnsi="Arial" w:cs="Arial"/>
                <w:color w:val="000000"/>
                <w:sz w:val="18"/>
                <w:szCs w:val="18"/>
              </w:rPr>
              <w:t>by</w:t>
            </w:r>
            <w:proofErr w:type="spellEnd"/>
            <w:r w:rsidRPr="006B232B">
              <w:rPr>
                <w:rFonts w:ascii="Arial" w:hAnsi="Arial" w:cs="Arial"/>
                <w:color w:val="000000"/>
                <w:sz w:val="18"/>
                <w:szCs w:val="18"/>
              </w:rPr>
              <w:t xml:space="preserve"> </w:t>
            </w:r>
            <w:proofErr w:type="spellStart"/>
            <w:r w:rsidRPr="006B232B">
              <w:rPr>
                <w:rFonts w:ascii="Arial" w:hAnsi="Arial" w:cs="Arial"/>
                <w:color w:val="000000"/>
                <w:sz w:val="18"/>
                <w:szCs w:val="18"/>
              </w:rPr>
              <w:t>Order</w:t>
            </w:r>
            <w:proofErr w:type="spellEnd"/>
            <w:r w:rsidRPr="006B232B">
              <w:rPr>
                <w:rFonts w:ascii="Arial" w:hAnsi="Arial" w:cs="Arial"/>
                <w:color w:val="000000"/>
                <w:sz w:val="18"/>
                <w:szCs w:val="18"/>
              </w:rPr>
              <w:t xml:space="preserve"> D1-508 </w:t>
            </w:r>
            <w:proofErr w:type="spellStart"/>
            <w:r w:rsidRPr="006B232B">
              <w:rPr>
                <w:rFonts w:ascii="Arial" w:hAnsi="Arial" w:cs="Arial"/>
                <w:color w:val="000000"/>
                <w:sz w:val="18"/>
                <w:szCs w:val="18"/>
              </w:rPr>
              <w:t>of</w:t>
            </w:r>
            <w:proofErr w:type="spellEnd"/>
            <w:r w:rsidRPr="006B232B">
              <w:rPr>
                <w:rFonts w:ascii="Arial" w:hAnsi="Arial" w:cs="Arial"/>
                <w:color w:val="000000"/>
                <w:sz w:val="18"/>
                <w:szCs w:val="18"/>
              </w:rPr>
              <w:t xml:space="preserve"> 28 June 2011 “</w:t>
            </w:r>
            <w:proofErr w:type="spellStart"/>
            <w:r w:rsidRPr="006B232B">
              <w:rPr>
                <w:rFonts w:ascii="Arial" w:hAnsi="Arial" w:cs="Arial"/>
                <w:color w:val="000000"/>
                <w:sz w:val="18"/>
                <w:szCs w:val="18"/>
                <w:shd w:val="clear" w:color="auto" w:fill="FFFFFF"/>
              </w:rPr>
              <w:t>On</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the</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Approval</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of</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the</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lastRenderedPageBreak/>
              <w:t>Description</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of</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the</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Procedure</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for</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the</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Application</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of</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Environmental</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Criteria</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in</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Green</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Procurement</w:t>
            </w:r>
            <w:proofErr w:type="spellEnd"/>
            <w:r w:rsidRPr="006B232B">
              <w:rPr>
                <w:rFonts w:ascii="Arial" w:hAnsi="Arial" w:cs="Arial"/>
                <w:color w:val="000000"/>
                <w:sz w:val="18"/>
                <w:szCs w:val="18"/>
                <w:shd w:val="clear" w:color="auto" w:fill="FFFFFF"/>
              </w:rPr>
              <w:t>” (</w:t>
            </w:r>
            <w:proofErr w:type="spellStart"/>
            <w:r w:rsidRPr="006B232B">
              <w:rPr>
                <w:rFonts w:ascii="Arial" w:hAnsi="Arial" w:cs="Arial"/>
                <w:color w:val="000000"/>
                <w:sz w:val="18"/>
                <w:szCs w:val="18"/>
                <w:shd w:val="clear" w:color="auto" w:fill="FFFFFF"/>
              </w:rPr>
              <w:t>hereinafter</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referred</w:t>
            </w:r>
            <w:proofErr w:type="spellEnd"/>
            <w:r w:rsidRPr="006B232B">
              <w:rPr>
                <w:rFonts w:ascii="Arial" w:hAnsi="Arial" w:cs="Arial"/>
                <w:color w:val="000000"/>
                <w:sz w:val="18"/>
                <w:szCs w:val="18"/>
                <w:shd w:val="clear" w:color="auto" w:fill="FFFFFF"/>
              </w:rPr>
              <w:t xml:space="preserve"> to </w:t>
            </w:r>
            <w:proofErr w:type="spellStart"/>
            <w:r w:rsidRPr="006B232B">
              <w:rPr>
                <w:rFonts w:ascii="Arial" w:hAnsi="Arial" w:cs="Arial"/>
                <w:color w:val="000000"/>
                <w:sz w:val="18"/>
                <w:szCs w:val="18"/>
                <w:shd w:val="clear" w:color="auto" w:fill="FFFFFF"/>
              </w:rPr>
              <w:t>as</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the</w:t>
            </w:r>
            <w:proofErr w:type="spellEnd"/>
            <w:r w:rsidRPr="006B232B">
              <w:rPr>
                <w:rFonts w:ascii="Arial" w:hAnsi="Arial" w:cs="Arial"/>
                <w:color w:val="000000"/>
                <w:sz w:val="18"/>
                <w:szCs w:val="18"/>
                <w:shd w:val="clear" w:color="auto" w:fill="FFFFFF"/>
              </w:rPr>
              <w:t xml:space="preserve"> “</w:t>
            </w:r>
            <w:proofErr w:type="spellStart"/>
            <w:r w:rsidRPr="006B232B">
              <w:rPr>
                <w:rFonts w:ascii="Arial" w:hAnsi="Arial" w:cs="Arial"/>
                <w:color w:val="000000"/>
                <w:sz w:val="18"/>
                <w:szCs w:val="18"/>
                <w:shd w:val="clear" w:color="auto" w:fill="FFFFFF"/>
              </w:rPr>
              <w:t>Description</w:t>
            </w:r>
            <w:proofErr w:type="spellEnd"/>
            <w:r w:rsidRPr="006B232B">
              <w:rPr>
                <w:rFonts w:ascii="Arial" w:hAnsi="Arial" w:cs="Arial"/>
                <w:color w:val="000000"/>
                <w:sz w:val="18"/>
                <w:szCs w:val="18"/>
                <w:shd w:val="clear" w:color="auto" w:fill="FFFFFF"/>
              </w:rPr>
              <w:t xml:space="preserve">”) </w:t>
            </w:r>
            <w:r w:rsidRPr="00082E68">
              <w:rPr>
                <w:rFonts w:ascii="Arial" w:hAnsi="Arial" w:cs="Arial"/>
                <w:sz w:val="18"/>
                <w:szCs w:val="18"/>
                <w:shd w:val="clear" w:color="auto" w:fill="FFFFFF"/>
              </w:rPr>
              <w:t>4.4.4.</w:t>
            </w:r>
            <w:r w:rsidR="009A39E5">
              <w:rPr>
                <w:rFonts w:ascii="Arial" w:hAnsi="Arial" w:cs="Arial"/>
                <w:sz w:val="18"/>
                <w:szCs w:val="18"/>
                <w:shd w:val="clear" w:color="auto" w:fill="FFFFFF"/>
              </w:rPr>
              <w:t>1</w:t>
            </w:r>
            <w:r w:rsidRPr="00082E68">
              <w:rPr>
                <w:rFonts w:ascii="Arial" w:hAnsi="Arial" w:cs="Arial"/>
                <w:sz w:val="18"/>
                <w:szCs w:val="18"/>
                <w:shd w:val="clear" w:color="auto" w:fill="FFFFFF"/>
              </w:rPr>
              <w:t>.</w:t>
            </w:r>
          </w:p>
          <w:p w14:paraId="2A45D77E" w14:textId="643C1697" w:rsidR="005B2C68" w:rsidRPr="00066D55" w:rsidRDefault="005B2C68" w:rsidP="005B2C68">
            <w:pPr>
              <w:jc w:val="both"/>
              <w:rPr>
                <w:rFonts w:ascii="Arial" w:hAnsi="Arial" w:cs="Arial"/>
                <w:color w:val="000000"/>
                <w:sz w:val="18"/>
                <w:szCs w:val="18"/>
                <w:shd w:val="clear" w:color="auto" w:fill="FFFFFF"/>
                <w:lang w:val="en-GB"/>
              </w:rPr>
            </w:pPr>
          </w:p>
        </w:tc>
      </w:tr>
      <w:tr w:rsidR="005B2C68" w14:paraId="009A8395" w14:textId="77777777" w:rsidTr="00FA1052">
        <w:tc>
          <w:tcPr>
            <w:tcW w:w="2342" w:type="dxa"/>
            <w:gridSpan w:val="2"/>
            <w:tcMar>
              <w:top w:w="28" w:type="dxa"/>
              <w:bottom w:w="28" w:type="dxa"/>
            </w:tcMar>
          </w:tcPr>
          <w:p w14:paraId="1BF0B473" w14:textId="704BDB3B" w:rsidR="005B2C68" w:rsidRPr="00FE648F" w:rsidRDefault="005B2C68" w:rsidP="005B2C68">
            <w:pPr>
              <w:rPr>
                <w:rFonts w:ascii="Arial" w:hAnsi="Arial" w:cs="Arial"/>
                <w:sz w:val="18"/>
                <w:szCs w:val="18"/>
              </w:rPr>
            </w:pPr>
            <w:r w:rsidRPr="00FE648F">
              <w:rPr>
                <w:rFonts w:ascii="Arial" w:hAnsi="Arial" w:cs="Arial"/>
                <w:b/>
                <w:sz w:val="18"/>
                <w:szCs w:val="18"/>
              </w:rPr>
              <w:lastRenderedPageBreak/>
              <w:t>13.2. Su perkamomis Paslaugomis susiję socialiniai kriterijai</w:t>
            </w:r>
          </w:p>
        </w:tc>
        <w:tc>
          <w:tcPr>
            <w:tcW w:w="5459" w:type="dxa"/>
            <w:gridSpan w:val="5"/>
            <w:tcMar>
              <w:top w:w="28" w:type="dxa"/>
              <w:bottom w:w="28" w:type="dxa"/>
            </w:tcMar>
          </w:tcPr>
          <w:p w14:paraId="29264AB0" w14:textId="77777777" w:rsidR="005B2C68" w:rsidRPr="00FE648F" w:rsidRDefault="005B2C68" w:rsidP="005B2C68">
            <w:pPr>
              <w:jc w:val="both"/>
              <w:rPr>
                <w:rFonts w:ascii="Arial" w:hAnsi="Arial" w:cs="Arial"/>
                <w:color w:val="000000"/>
                <w:sz w:val="18"/>
                <w:szCs w:val="18"/>
                <w:shd w:val="clear" w:color="auto" w:fill="FFFFFF"/>
              </w:rPr>
            </w:pPr>
            <w:r w:rsidRPr="00FE648F">
              <w:rPr>
                <w:rFonts w:ascii="Arial" w:hAnsi="Arial" w:cs="Arial"/>
                <w:color w:val="000000"/>
                <w:sz w:val="18"/>
                <w:szCs w:val="18"/>
                <w:shd w:val="clear" w:color="auto" w:fill="FFFFFF"/>
              </w:rPr>
              <w:t>Netaikoma</w:t>
            </w:r>
          </w:p>
          <w:p w14:paraId="51636038" w14:textId="7A406A90" w:rsidR="005B2C68" w:rsidRPr="00FE648F" w:rsidRDefault="005B2C68" w:rsidP="005B2C68">
            <w:pPr>
              <w:jc w:val="both"/>
              <w:rPr>
                <w:rFonts w:ascii="Arial" w:hAnsi="Arial" w:cs="Arial"/>
                <w:sz w:val="18"/>
                <w:szCs w:val="18"/>
              </w:rPr>
            </w:pPr>
          </w:p>
        </w:tc>
        <w:tc>
          <w:tcPr>
            <w:tcW w:w="2217" w:type="dxa"/>
            <w:tcMar>
              <w:top w:w="28" w:type="dxa"/>
              <w:bottom w:w="28" w:type="dxa"/>
            </w:tcMar>
          </w:tcPr>
          <w:p w14:paraId="56B760E8" w14:textId="40AF5359" w:rsidR="005B2C68" w:rsidRPr="00FE648F" w:rsidRDefault="005B2C68" w:rsidP="005B2C68">
            <w:pPr>
              <w:rPr>
                <w:rFonts w:ascii="Arial" w:hAnsi="Arial" w:cs="Arial"/>
                <w:sz w:val="18"/>
                <w:szCs w:val="18"/>
              </w:rPr>
            </w:pPr>
            <w:r w:rsidRPr="00FE648F">
              <w:rPr>
                <w:rFonts w:ascii="Arial" w:eastAsia="Arial" w:hAnsi="Arial" w:cs="Arial"/>
                <w:b/>
                <w:sz w:val="18"/>
                <w:szCs w:val="18"/>
                <w:lang w:val="en-GB" w:bidi="en-US"/>
              </w:rPr>
              <w:t>13.2. Social criteria related to the Services to be procured</w:t>
            </w:r>
          </w:p>
        </w:tc>
        <w:tc>
          <w:tcPr>
            <w:tcW w:w="5748" w:type="dxa"/>
            <w:gridSpan w:val="6"/>
            <w:tcMar>
              <w:top w:w="28" w:type="dxa"/>
              <w:bottom w:w="28" w:type="dxa"/>
            </w:tcMar>
          </w:tcPr>
          <w:p w14:paraId="6C6F303D" w14:textId="0C67E6EC" w:rsidR="005B2C68" w:rsidRPr="00483018" w:rsidRDefault="005B2C68" w:rsidP="005B2C68">
            <w:pPr>
              <w:jc w:val="both"/>
              <w:rPr>
                <w:rFonts w:ascii="Arial" w:hAnsi="Arial" w:cs="Arial"/>
                <w:color w:val="000000"/>
                <w:sz w:val="18"/>
                <w:szCs w:val="18"/>
                <w:shd w:val="clear" w:color="auto" w:fill="FFFFFF"/>
                <w:lang w:val="en-GB"/>
              </w:rPr>
            </w:pPr>
            <w:r w:rsidRPr="00FE648F">
              <w:rPr>
                <w:rFonts w:ascii="Arial" w:eastAsia="Arial" w:hAnsi="Arial" w:cs="Arial"/>
                <w:color w:val="000000"/>
                <w:sz w:val="18"/>
                <w:szCs w:val="18"/>
                <w:shd w:val="clear" w:color="auto" w:fill="FFFFFF"/>
                <w:lang w:val="en-GB" w:bidi="en-US"/>
              </w:rPr>
              <w:t>Not applicable</w:t>
            </w:r>
          </w:p>
        </w:tc>
      </w:tr>
      <w:tr w:rsidR="005B2C68" w14:paraId="4D42115A" w14:textId="77777777" w:rsidTr="00FA1052">
        <w:tc>
          <w:tcPr>
            <w:tcW w:w="7801" w:type="dxa"/>
            <w:gridSpan w:val="7"/>
            <w:tcMar>
              <w:top w:w="28" w:type="dxa"/>
              <w:bottom w:w="28" w:type="dxa"/>
            </w:tcMar>
          </w:tcPr>
          <w:p w14:paraId="42B6A280" w14:textId="2C0ABDEB" w:rsidR="005B2C68" w:rsidRPr="00FE648F" w:rsidRDefault="005B2C68" w:rsidP="005B2C68">
            <w:pPr>
              <w:spacing w:before="60" w:after="60"/>
              <w:ind w:firstLine="567"/>
              <w:jc w:val="center"/>
              <w:rPr>
                <w:rFonts w:ascii="Arial" w:hAnsi="Arial" w:cs="Arial"/>
                <w:sz w:val="18"/>
                <w:szCs w:val="18"/>
              </w:rPr>
            </w:pPr>
            <w:r w:rsidRPr="00FE648F">
              <w:rPr>
                <w:rFonts w:ascii="Arial" w:hAnsi="Arial" w:cs="Arial"/>
                <w:b/>
                <w:bCs/>
                <w:sz w:val="18"/>
                <w:szCs w:val="18"/>
              </w:rPr>
              <w:t xml:space="preserve">14. BENDRŲJŲ SĄLYGŲ PAKEITIMAI IR PAPILDYMAI </w:t>
            </w:r>
          </w:p>
        </w:tc>
        <w:tc>
          <w:tcPr>
            <w:tcW w:w="7965" w:type="dxa"/>
            <w:gridSpan w:val="7"/>
            <w:tcMar>
              <w:top w:w="28" w:type="dxa"/>
              <w:bottom w:w="28" w:type="dxa"/>
            </w:tcMar>
          </w:tcPr>
          <w:p w14:paraId="7384EB41" w14:textId="5F16AB64" w:rsidR="005B2C68" w:rsidRPr="00FE648F" w:rsidRDefault="005B2C68" w:rsidP="005B2C68">
            <w:pPr>
              <w:spacing w:before="60" w:after="60"/>
              <w:ind w:firstLine="567"/>
              <w:jc w:val="center"/>
              <w:rPr>
                <w:rFonts w:ascii="Arial" w:hAnsi="Arial" w:cs="Arial"/>
                <w:sz w:val="18"/>
                <w:szCs w:val="18"/>
              </w:rPr>
            </w:pPr>
            <w:r w:rsidRPr="00FE648F">
              <w:rPr>
                <w:rFonts w:ascii="Arial" w:eastAsia="Arial" w:hAnsi="Arial" w:cs="Arial"/>
                <w:b/>
                <w:bCs/>
                <w:sz w:val="18"/>
                <w:szCs w:val="18"/>
                <w:lang w:val="en-GB" w:bidi="en-US"/>
              </w:rPr>
              <w:t xml:space="preserve">14. AMENDMENTS AND SUPPLEMENTS TO THE GENERAL TERMS AND CONDITIONS </w:t>
            </w:r>
          </w:p>
        </w:tc>
      </w:tr>
      <w:tr w:rsidR="005B2C68" w14:paraId="6F2EF896" w14:textId="77777777" w:rsidTr="00FA1052">
        <w:tc>
          <w:tcPr>
            <w:tcW w:w="2342" w:type="dxa"/>
            <w:gridSpan w:val="2"/>
            <w:vMerge w:val="restart"/>
            <w:tcMar>
              <w:top w:w="28" w:type="dxa"/>
              <w:bottom w:w="28" w:type="dxa"/>
            </w:tcMar>
          </w:tcPr>
          <w:p w14:paraId="3134E728" w14:textId="42125154" w:rsidR="005B2C68" w:rsidRPr="00FE648F" w:rsidRDefault="005B2C68" w:rsidP="005B2C68">
            <w:pPr>
              <w:rPr>
                <w:rFonts w:ascii="Arial" w:hAnsi="Arial" w:cs="Arial"/>
                <w:sz w:val="18"/>
                <w:szCs w:val="18"/>
              </w:rPr>
            </w:pPr>
            <w:r w:rsidRPr="00FE648F">
              <w:rPr>
                <w:rFonts w:ascii="Arial" w:hAnsi="Arial" w:cs="Arial"/>
                <w:b/>
                <w:sz w:val="18"/>
                <w:szCs w:val="18"/>
              </w:rPr>
              <w:t>14.1.</w:t>
            </w:r>
          </w:p>
        </w:tc>
        <w:tc>
          <w:tcPr>
            <w:tcW w:w="5459" w:type="dxa"/>
            <w:gridSpan w:val="5"/>
            <w:tcMar>
              <w:top w:w="28" w:type="dxa"/>
              <w:bottom w:w="28" w:type="dxa"/>
            </w:tcMar>
          </w:tcPr>
          <w:p w14:paraId="6E7D0F5D" w14:textId="3324A262" w:rsidR="005B2C68" w:rsidRPr="00FE648F" w:rsidRDefault="005B2C68" w:rsidP="005B2C68">
            <w:pPr>
              <w:jc w:val="both"/>
              <w:rPr>
                <w:rFonts w:ascii="Arial" w:hAnsi="Arial" w:cs="Arial"/>
                <w:sz w:val="18"/>
                <w:szCs w:val="18"/>
              </w:rPr>
            </w:pPr>
            <w:r w:rsidRPr="00FE648F">
              <w:rPr>
                <w:rFonts w:ascii="Arial" w:hAnsi="Arial" w:cs="Arial"/>
                <w:sz w:val="18"/>
                <w:szCs w:val="18"/>
              </w:rPr>
              <w:t>Šalys susitaria pakeisti nurodytą Sutarties Bendrųjų sąlygų punktą ir išdėstyti jį nauja redakcija:</w:t>
            </w:r>
          </w:p>
          <w:p w14:paraId="4EC35FC4" w14:textId="77777777" w:rsidR="005B2C68" w:rsidRPr="00FE648F" w:rsidRDefault="005B2C68" w:rsidP="005B2C68">
            <w:pPr>
              <w:jc w:val="both"/>
              <w:rPr>
                <w:rFonts w:ascii="Arial" w:hAnsi="Arial" w:cs="Arial"/>
                <w:sz w:val="18"/>
                <w:szCs w:val="18"/>
              </w:rPr>
            </w:pPr>
            <w:r w:rsidRPr="00FE648F">
              <w:rPr>
                <w:rFonts w:ascii="Arial" w:hAnsi="Arial" w:cs="Arial"/>
                <w:sz w:val="18"/>
                <w:szCs w:val="18"/>
              </w:rPr>
              <w:t>6.2.7. išdėstoma taip:</w:t>
            </w:r>
          </w:p>
          <w:p w14:paraId="383DBB25" w14:textId="77777777" w:rsidR="005B2C68" w:rsidRPr="00FE648F" w:rsidRDefault="005B2C68" w:rsidP="005B2C68">
            <w:pPr>
              <w:jc w:val="both"/>
              <w:rPr>
                <w:rFonts w:ascii="Arial" w:eastAsia="Arial" w:hAnsi="Arial" w:cs="Arial"/>
                <w:sz w:val="18"/>
                <w:szCs w:val="18"/>
              </w:rPr>
            </w:pPr>
            <w:r w:rsidRPr="00FE648F">
              <w:rPr>
                <w:rFonts w:ascii="Arial" w:hAnsi="Arial" w:cs="Arial"/>
                <w:sz w:val="18"/>
                <w:szCs w:val="18"/>
              </w:rPr>
              <w:t xml:space="preserve">Su Paslaugomis susijusių prekių </w:t>
            </w:r>
            <w:r w:rsidRPr="00FE648F">
              <w:rPr>
                <w:rFonts w:ascii="Arial" w:eastAsia="Arial" w:hAnsi="Arial" w:cs="Arial"/>
                <w:sz w:val="18"/>
                <w:szCs w:val="18"/>
              </w:rPr>
              <w:t>praradimo ar sugadinimo ar atsitiktinio žuvimo rizika Pirkėjui iš Tiekėjo pereina nuo faktinio tokių Paslaugų perdavimo-priėmimo akto pasirašymo dienos.</w:t>
            </w:r>
          </w:p>
          <w:p w14:paraId="33414539" w14:textId="77777777" w:rsidR="005B2C68" w:rsidRDefault="005B2C68" w:rsidP="005B2C68">
            <w:pPr>
              <w:jc w:val="both"/>
              <w:rPr>
                <w:rFonts w:ascii="Arial" w:hAnsi="Arial" w:cs="Arial"/>
                <w:sz w:val="18"/>
                <w:szCs w:val="18"/>
              </w:rPr>
            </w:pPr>
          </w:p>
          <w:p w14:paraId="4F07DA35" w14:textId="77777777" w:rsidR="005B2C68" w:rsidRPr="00FE648F" w:rsidRDefault="005B2C68" w:rsidP="005B2C68">
            <w:pPr>
              <w:jc w:val="both"/>
              <w:rPr>
                <w:rFonts w:ascii="Arial" w:hAnsi="Arial" w:cs="Arial"/>
                <w:sz w:val="18"/>
                <w:szCs w:val="18"/>
              </w:rPr>
            </w:pPr>
          </w:p>
          <w:p w14:paraId="7AA08388" w14:textId="282199D1" w:rsidR="005B2C68" w:rsidRPr="00FE648F" w:rsidRDefault="005B2C68" w:rsidP="005B2C68">
            <w:pPr>
              <w:jc w:val="both"/>
              <w:rPr>
                <w:rFonts w:ascii="Arial" w:hAnsi="Arial" w:cs="Arial"/>
                <w:sz w:val="18"/>
                <w:szCs w:val="18"/>
              </w:rPr>
            </w:pPr>
            <w:r w:rsidRPr="00FE648F">
              <w:rPr>
                <w:rFonts w:ascii="Arial" w:hAnsi="Arial" w:cs="Arial"/>
                <w:sz w:val="18"/>
                <w:szCs w:val="18"/>
              </w:rPr>
              <w:t>10 dalis Sutarties įvykdymo užtikrinimas išdėstoma taip:</w:t>
            </w:r>
          </w:p>
        </w:tc>
        <w:tc>
          <w:tcPr>
            <w:tcW w:w="2217" w:type="dxa"/>
            <w:vMerge w:val="restart"/>
            <w:tcMar>
              <w:top w:w="28" w:type="dxa"/>
              <w:bottom w:w="28" w:type="dxa"/>
            </w:tcMar>
          </w:tcPr>
          <w:p w14:paraId="6E432642" w14:textId="1220A064" w:rsidR="005B2C68" w:rsidRPr="00FE648F" w:rsidRDefault="005B2C68" w:rsidP="005B2C68">
            <w:pPr>
              <w:jc w:val="both"/>
              <w:rPr>
                <w:rFonts w:ascii="Arial" w:hAnsi="Arial" w:cs="Arial"/>
                <w:sz w:val="18"/>
                <w:szCs w:val="18"/>
              </w:rPr>
            </w:pPr>
            <w:r w:rsidRPr="00FE648F">
              <w:rPr>
                <w:rFonts w:ascii="Arial" w:hAnsi="Arial" w:cs="Arial"/>
                <w:b/>
                <w:sz w:val="18"/>
                <w:szCs w:val="18"/>
              </w:rPr>
              <w:t>14.1.</w:t>
            </w:r>
          </w:p>
        </w:tc>
        <w:tc>
          <w:tcPr>
            <w:tcW w:w="5748" w:type="dxa"/>
            <w:gridSpan w:val="6"/>
            <w:tcMar>
              <w:top w:w="28" w:type="dxa"/>
              <w:bottom w:w="28" w:type="dxa"/>
            </w:tcMar>
          </w:tcPr>
          <w:p w14:paraId="0AC4F249" w14:textId="1F76646B" w:rsidR="005B2C68" w:rsidRPr="00FE648F"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The Parties agree to amend the foregoing point of the General Terms and Conditions of the Contract to read as follows:</w:t>
            </w:r>
          </w:p>
          <w:p w14:paraId="408FA2E7" w14:textId="77777777" w:rsidR="005B2C68" w:rsidRPr="00FE648F"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6.2.7. shall read as follows:</w:t>
            </w:r>
          </w:p>
          <w:p w14:paraId="61693D3A" w14:textId="77777777" w:rsidR="005B2C68" w:rsidRPr="00FE648F" w:rsidRDefault="005B2C68" w:rsidP="005B2C68">
            <w:pPr>
              <w:jc w:val="both"/>
              <w:rPr>
                <w:rFonts w:ascii="Arial" w:eastAsia="Arial" w:hAnsi="Arial" w:cs="Arial"/>
                <w:sz w:val="18"/>
                <w:szCs w:val="18"/>
                <w:lang w:val="en-GB"/>
              </w:rPr>
            </w:pPr>
            <w:r w:rsidRPr="00FE648F">
              <w:rPr>
                <w:rFonts w:ascii="Arial" w:eastAsia="Arial" w:hAnsi="Arial" w:cs="Arial"/>
                <w:sz w:val="18"/>
                <w:szCs w:val="18"/>
                <w:lang w:val="en-GB" w:bidi="en-US"/>
              </w:rPr>
              <w:t>The risk of loss of or damage to, or accidental destruction of, the goods relating to the Services shall pass from the Supplier to the Buyer as from the date of actual signing of Service Handover and Acceptance Certificate.</w:t>
            </w:r>
          </w:p>
          <w:p w14:paraId="1D5EB496" w14:textId="77777777" w:rsidR="005B2C68" w:rsidRPr="00FE648F" w:rsidRDefault="005B2C68" w:rsidP="005B2C68">
            <w:pPr>
              <w:jc w:val="both"/>
              <w:rPr>
                <w:rFonts w:ascii="Arial" w:hAnsi="Arial" w:cs="Arial"/>
                <w:sz w:val="18"/>
                <w:szCs w:val="18"/>
                <w:lang w:val="en-GB"/>
              </w:rPr>
            </w:pPr>
          </w:p>
          <w:p w14:paraId="7AE2F070" w14:textId="57E58BF3" w:rsidR="005B2C68" w:rsidRPr="00066D55"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Section 10, Contract Performance Security, shall read as follows:</w:t>
            </w:r>
          </w:p>
        </w:tc>
      </w:tr>
      <w:tr w:rsidR="005B2C68" w14:paraId="16413022" w14:textId="77777777" w:rsidTr="00FA1052">
        <w:tc>
          <w:tcPr>
            <w:tcW w:w="2342" w:type="dxa"/>
            <w:gridSpan w:val="2"/>
            <w:vMerge/>
            <w:tcMar>
              <w:top w:w="28" w:type="dxa"/>
              <w:bottom w:w="28" w:type="dxa"/>
            </w:tcMar>
          </w:tcPr>
          <w:p w14:paraId="09EB3BD9"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20639E3E" w14:textId="20376D85" w:rsidR="005B2C68" w:rsidRPr="00066D55" w:rsidRDefault="005B2C68" w:rsidP="005B2C68">
            <w:pPr>
              <w:spacing w:line="259" w:lineRule="auto"/>
              <w:jc w:val="both"/>
              <w:rPr>
                <w:rFonts w:ascii="Arial" w:eastAsia="Arial" w:hAnsi="Arial" w:cs="Arial"/>
                <w:sz w:val="18"/>
                <w:szCs w:val="18"/>
              </w:rPr>
            </w:pPr>
            <w:r w:rsidRPr="00FE648F">
              <w:rPr>
                <w:rFonts w:ascii="Arial" w:hAnsi="Arial" w:cs="Arial"/>
                <w:sz w:val="18"/>
                <w:szCs w:val="18"/>
              </w:rPr>
              <w:t>10.1. Pirkėjui teikiamas banko garantijos ar laidavimo draudimo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FE648F">
              <w:rPr>
                <w:rFonts w:ascii="Arial" w:eastAsia="Arial" w:hAnsi="Arial" w:cs="Arial"/>
                <w:sz w:val="18"/>
                <w:szCs w:val="18"/>
              </w:rPr>
              <w:t xml:space="preserve"> bei dokumentas, įrodantis, kad draudimo įmoka už išduotą laidavimo draudimo raštą yra sumokėta.</w:t>
            </w:r>
          </w:p>
        </w:tc>
        <w:tc>
          <w:tcPr>
            <w:tcW w:w="2217" w:type="dxa"/>
            <w:vMerge/>
            <w:tcMar>
              <w:top w:w="28" w:type="dxa"/>
              <w:bottom w:w="28" w:type="dxa"/>
            </w:tcMar>
          </w:tcPr>
          <w:p w14:paraId="65E75F58"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28BA8305" w14:textId="7E9FD920" w:rsidR="005B2C68" w:rsidRPr="00066D55" w:rsidRDefault="005B2C68" w:rsidP="005B2C68">
            <w:pPr>
              <w:spacing w:line="259" w:lineRule="auto"/>
              <w:jc w:val="both"/>
              <w:rPr>
                <w:rFonts w:ascii="Arial" w:eastAsia="Arial" w:hAnsi="Arial" w:cs="Arial"/>
                <w:sz w:val="18"/>
                <w:szCs w:val="18"/>
                <w:lang w:val="en-GB"/>
              </w:rPr>
            </w:pPr>
            <w:r w:rsidRPr="00FE648F">
              <w:rPr>
                <w:rFonts w:ascii="Arial" w:eastAsia="Arial" w:hAnsi="Arial" w:cs="Arial"/>
                <w:sz w:val="18"/>
                <w:szCs w:val="18"/>
                <w:lang w:val="en-GB" w:bidi="en-US"/>
              </w:rPr>
              <w:t xml:space="preserve">10.1. The original of the bank guarantee or surety insurance bond shall be provided to the Buyer and shall be signed with a qualified electronic signature of the issuing entity, which shall comply with the requirements set out in Article 22(11)(2) and (3) of the Republic of Lithuania Law on Public Procurement, and Article 34(11)(2) and (3) of the Republic of Lithuania Law on Procurement by Entities Operating in the Water Management, Energy, Transport or Postal Services Sectors (or those replacing them). If a surety bond is provided, the surety insurance certificate (policy) must be produced, together with a reference to the rules </w:t>
            </w:r>
            <w:proofErr w:type="gramStart"/>
            <w:r w:rsidRPr="00FE648F">
              <w:rPr>
                <w:rFonts w:ascii="Arial" w:eastAsia="Arial" w:hAnsi="Arial" w:cs="Arial"/>
                <w:sz w:val="18"/>
                <w:szCs w:val="18"/>
                <w:lang w:val="en-GB" w:bidi="en-US"/>
              </w:rPr>
              <w:t>on the basis of</w:t>
            </w:r>
            <w:proofErr w:type="gramEnd"/>
            <w:r w:rsidRPr="00FE648F">
              <w:rPr>
                <w:rFonts w:ascii="Arial" w:eastAsia="Arial" w:hAnsi="Arial" w:cs="Arial"/>
                <w:sz w:val="18"/>
                <w:szCs w:val="18"/>
                <w:lang w:val="en-GB" w:bidi="en-US"/>
              </w:rPr>
              <w:t xml:space="preserve"> which the terms of insurance have been established, and a document proving that the premium for the surety bond issued has been paid.</w:t>
            </w:r>
          </w:p>
        </w:tc>
      </w:tr>
      <w:tr w:rsidR="005B2C68" w14:paraId="00BABC47" w14:textId="77777777" w:rsidTr="00FA1052">
        <w:tc>
          <w:tcPr>
            <w:tcW w:w="2342" w:type="dxa"/>
            <w:gridSpan w:val="2"/>
            <w:vMerge/>
            <w:tcMar>
              <w:top w:w="28" w:type="dxa"/>
              <w:bottom w:w="28" w:type="dxa"/>
            </w:tcMar>
          </w:tcPr>
          <w:p w14:paraId="5DE04F9B"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015AE38D" w14:textId="17DD42A0" w:rsidR="005B2C68" w:rsidRPr="00FE648F" w:rsidRDefault="005B2C68" w:rsidP="005B2C68">
            <w:pPr>
              <w:jc w:val="both"/>
              <w:rPr>
                <w:rFonts w:ascii="Arial" w:hAnsi="Arial" w:cs="Arial"/>
                <w:sz w:val="18"/>
                <w:szCs w:val="18"/>
              </w:rPr>
            </w:pPr>
            <w:r w:rsidRPr="00FE648F">
              <w:rPr>
                <w:rFonts w:ascii="Arial" w:hAnsi="Arial" w:cs="Arial"/>
                <w:sz w:val="18"/>
                <w:szCs w:val="18"/>
              </w:rPr>
              <w:t>10.2.Banko garantija ar laidavimo draudimo raštas turi būti neatšaukiama(-s) ir besąlyginė(-</w:t>
            </w:r>
            <w:proofErr w:type="spellStart"/>
            <w:r w:rsidRPr="00FE648F">
              <w:rPr>
                <w:rFonts w:ascii="Arial" w:hAnsi="Arial" w:cs="Arial"/>
                <w:sz w:val="18"/>
                <w:szCs w:val="18"/>
              </w:rPr>
              <w:t>is</w:t>
            </w:r>
            <w:proofErr w:type="spellEnd"/>
            <w:r w:rsidRPr="00FE648F">
              <w:rPr>
                <w:rFonts w:ascii="Arial" w:hAnsi="Arial" w:cs="Arial"/>
                <w:sz w:val="18"/>
                <w:szCs w:val="18"/>
              </w:rPr>
              <w:t>).</w:t>
            </w:r>
          </w:p>
        </w:tc>
        <w:tc>
          <w:tcPr>
            <w:tcW w:w="2217" w:type="dxa"/>
            <w:vMerge/>
            <w:tcMar>
              <w:top w:w="28" w:type="dxa"/>
              <w:bottom w:w="28" w:type="dxa"/>
            </w:tcMar>
          </w:tcPr>
          <w:p w14:paraId="05D17D61"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16D83D77" w14:textId="668725F8" w:rsidR="005B2C68" w:rsidRPr="00066D55"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10.2. The bank guarantee or surety bond must be irrevocable and unconditional.</w:t>
            </w:r>
          </w:p>
        </w:tc>
      </w:tr>
      <w:tr w:rsidR="005B2C68" w14:paraId="41F128C5" w14:textId="77777777" w:rsidTr="00FA1052">
        <w:tc>
          <w:tcPr>
            <w:tcW w:w="2342" w:type="dxa"/>
            <w:gridSpan w:val="2"/>
            <w:vMerge/>
            <w:tcMar>
              <w:top w:w="28" w:type="dxa"/>
              <w:bottom w:w="28" w:type="dxa"/>
            </w:tcMar>
          </w:tcPr>
          <w:p w14:paraId="16D597B2"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1B2943B9" w14:textId="3C3BE6EF" w:rsidR="005B2C68" w:rsidRPr="00FE648F" w:rsidRDefault="005B2C68" w:rsidP="005B2C68">
            <w:pPr>
              <w:jc w:val="both"/>
              <w:rPr>
                <w:rFonts w:ascii="Arial" w:hAnsi="Arial" w:cs="Arial"/>
                <w:sz w:val="18"/>
                <w:szCs w:val="18"/>
              </w:rPr>
            </w:pPr>
            <w:r w:rsidRPr="00FE648F">
              <w:rPr>
                <w:rFonts w:ascii="Arial" w:hAnsi="Arial" w:cs="Arial"/>
                <w:sz w:val="18"/>
                <w:szCs w:val="18"/>
              </w:rPr>
              <w:t>10.3. Išduotai banko garantijai ar laidavimo raštui turi būti taikoma Lietuvos Respublikos teisė ir Tarptautinių prekybos rūmų patvirtintos taisyklės – „</w:t>
            </w:r>
            <w:proofErr w:type="spellStart"/>
            <w:r w:rsidRPr="00FE648F">
              <w:rPr>
                <w:rFonts w:ascii="Arial" w:hAnsi="Arial" w:cs="Arial"/>
                <w:sz w:val="18"/>
                <w:szCs w:val="18"/>
              </w:rPr>
              <w:t>The</w:t>
            </w:r>
            <w:proofErr w:type="spellEnd"/>
            <w:r w:rsidRPr="00FE648F">
              <w:rPr>
                <w:rFonts w:ascii="Arial" w:hAnsi="Arial" w:cs="Arial"/>
                <w:sz w:val="18"/>
                <w:szCs w:val="18"/>
              </w:rPr>
              <w:t xml:space="preserve"> ICC </w:t>
            </w:r>
            <w:proofErr w:type="spellStart"/>
            <w:r w:rsidRPr="00FE648F">
              <w:rPr>
                <w:rFonts w:ascii="Arial" w:hAnsi="Arial" w:cs="Arial"/>
                <w:sz w:val="18"/>
                <w:szCs w:val="18"/>
              </w:rPr>
              <w:t>Uniform</w:t>
            </w:r>
            <w:proofErr w:type="spellEnd"/>
            <w:r w:rsidRPr="00FE648F">
              <w:rPr>
                <w:rFonts w:ascii="Arial" w:hAnsi="Arial" w:cs="Arial"/>
                <w:sz w:val="18"/>
                <w:szCs w:val="18"/>
              </w:rPr>
              <w:t xml:space="preserve"> </w:t>
            </w:r>
            <w:proofErr w:type="spellStart"/>
            <w:r w:rsidRPr="00FE648F">
              <w:rPr>
                <w:rFonts w:ascii="Arial" w:hAnsi="Arial" w:cs="Arial"/>
                <w:sz w:val="18"/>
                <w:szCs w:val="18"/>
              </w:rPr>
              <w:t>rules</w:t>
            </w:r>
            <w:proofErr w:type="spellEnd"/>
            <w:r w:rsidRPr="00FE648F">
              <w:rPr>
                <w:rFonts w:ascii="Arial" w:hAnsi="Arial" w:cs="Arial"/>
                <w:sz w:val="18"/>
                <w:szCs w:val="18"/>
              </w:rPr>
              <w:t xml:space="preserve"> </w:t>
            </w:r>
            <w:proofErr w:type="spellStart"/>
            <w:r w:rsidRPr="00FE648F">
              <w:rPr>
                <w:rFonts w:ascii="Arial" w:hAnsi="Arial" w:cs="Arial"/>
                <w:sz w:val="18"/>
                <w:szCs w:val="18"/>
              </w:rPr>
              <w:t>for</w:t>
            </w:r>
            <w:proofErr w:type="spellEnd"/>
            <w:r w:rsidRPr="00FE648F">
              <w:rPr>
                <w:rFonts w:ascii="Arial" w:hAnsi="Arial" w:cs="Arial"/>
                <w:sz w:val="18"/>
                <w:szCs w:val="18"/>
              </w:rPr>
              <w:t xml:space="preserve"> </w:t>
            </w:r>
            <w:proofErr w:type="spellStart"/>
            <w:r w:rsidRPr="00FE648F">
              <w:rPr>
                <w:rFonts w:ascii="Arial" w:hAnsi="Arial" w:cs="Arial"/>
                <w:sz w:val="18"/>
                <w:szCs w:val="18"/>
              </w:rPr>
              <w:t>demand</w:t>
            </w:r>
            <w:proofErr w:type="spellEnd"/>
            <w:r w:rsidRPr="00FE648F">
              <w:rPr>
                <w:rFonts w:ascii="Arial" w:hAnsi="Arial" w:cs="Arial"/>
                <w:sz w:val="18"/>
                <w:szCs w:val="18"/>
              </w:rPr>
              <w:t xml:space="preserve"> </w:t>
            </w:r>
            <w:proofErr w:type="spellStart"/>
            <w:r w:rsidRPr="00FE648F">
              <w:rPr>
                <w:rFonts w:ascii="Arial" w:hAnsi="Arial" w:cs="Arial"/>
                <w:sz w:val="18"/>
                <w:szCs w:val="18"/>
              </w:rPr>
              <w:t>guarantees</w:t>
            </w:r>
            <w:proofErr w:type="spellEnd"/>
            <w:r w:rsidRPr="00FE648F">
              <w:rPr>
                <w:rFonts w:ascii="Arial" w:hAnsi="Arial" w:cs="Arial"/>
                <w:sz w:val="18"/>
                <w:szCs w:val="18"/>
              </w:rPr>
              <w:t>“ (Leidinio Nr. 758).</w:t>
            </w:r>
          </w:p>
        </w:tc>
        <w:tc>
          <w:tcPr>
            <w:tcW w:w="2217" w:type="dxa"/>
            <w:vMerge/>
            <w:tcMar>
              <w:top w:w="28" w:type="dxa"/>
              <w:bottom w:w="28" w:type="dxa"/>
            </w:tcMar>
          </w:tcPr>
          <w:p w14:paraId="057EBBD5"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1917D272" w14:textId="056E257E" w:rsidR="005B2C68" w:rsidRPr="00FE648F" w:rsidRDefault="005B2C68" w:rsidP="005B2C68">
            <w:pPr>
              <w:jc w:val="both"/>
              <w:rPr>
                <w:rFonts w:ascii="Arial" w:hAnsi="Arial" w:cs="Arial"/>
                <w:sz w:val="18"/>
                <w:szCs w:val="18"/>
              </w:rPr>
            </w:pPr>
            <w:r w:rsidRPr="00FE648F">
              <w:rPr>
                <w:rFonts w:ascii="Arial" w:eastAsia="Arial" w:hAnsi="Arial" w:cs="Arial"/>
                <w:sz w:val="18"/>
                <w:szCs w:val="18"/>
                <w:lang w:val="en-GB" w:bidi="en-US"/>
              </w:rPr>
              <w:t>10.3. The bank guarantee or surety bond issued shall be subject to the law of the Republic of Lithuania and the rules adopted by the International Chamber of Commerce, The ICC Uniform rules for demand guarantees (Publication No 758).</w:t>
            </w:r>
          </w:p>
        </w:tc>
      </w:tr>
      <w:tr w:rsidR="005B2C68" w14:paraId="4896B9DD" w14:textId="77777777" w:rsidTr="00FA1052">
        <w:tc>
          <w:tcPr>
            <w:tcW w:w="2342" w:type="dxa"/>
            <w:gridSpan w:val="2"/>
            <w:vMerge/>
            <w:tcMar>
              <w:top w:w="28" w:type="dxa"/>
              <w:bottom w:w="28" w:type="dxa"/>
            </w:tcMar>
          </w:tcPr>
          <w:p w14:paraId="5AB11A39"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5747DE0A" w14:textId="32861F81" w:rsidR="005B2C68" w:rsidRPr="00FE648F" w:rsidRDefault="005B2C68" w:rsidP="005B2C68">
            <w:pPr>
              <w:widowControl w:val="0"/>
              <w:jc w:val="both"/>
              <w:rPr>
                <w:rFonts w:ascii="Arial" w:hAnsi="Arial" w:cs="Arial"/>
                <w:sz w:val="18"/>
                <w:szCs w:val="18"/>
              </w:rPr>
            </w:pPr>
            <w:r w:rsidRPr="00FE648F">
              <w:rPr>
                <w:rFonts w:ascii="Arial" w:hAnsi="Arial" w:cs="Arial"/>
                <w:sz w:val="18"/>
                <w:szCs w:val="18"/>
              </w:rPr>
              <w:t xml:space="preserve">10.4. Jei teikiama banko garantija, tai ji turi būti išduota Lietuvos Respublikoje ar kitoje Europos Sąjungos valstybėje narėje ar Europos Ekonominės Erdvės (EEE) valstybėje registruoto banko, </w:t>
            </w:r>
            <w:r w:rsidRPr="00FE648F">
              <w:rPr>
                <w:rFonts w:ascii="Arial" w:hAnsi="Arial" w:cs="Arial"/>
                <w:sz w:val="18"/>
                <w:szCs w:val="18"/>
              </w:rPr>
              <w:lastRenderedPageBreak/>
              <w:t xml:space="preserve">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00FE648F">
              <w:rPr>
                <w:rFonts w:ascii="Arial" w:hAnsi="Arial" w:cs="Arial"/>
                <w:sz w:val="18"/>
                <w:szCs w:val="18"/>
              </w:rPr>
              <w:t>national</w:t>
            </w:r>
            <w:proofErr w:type="spellEnd"/>
            <w:r w:rsidRPr="00FE648F">
              <w:rPr>
                <w:rFonts w:ascii="Arial" w:hAnsi="Arial" w:cs="Arial"/>
                <w:sz w:val="18"/>
                <w:szCs w:val="18"/>
              </w:rPr>
              <w:t xml:space="preserve"> </w:t>
            </w:r>
            <w:proofErr w:type="spellStart"/>
            <w:r w:rsidRPr="00FE648F">
              <w:rPr>
                <w:rFonts w:ascii="Arial" w:hAnsi="Arial" w:cs="Arial"/>
                <w:sz w:val="18"/>
                <w:szCs w:val="18"/>
              </w:rPr>
              <w:t>scale</w:t>
            </w:r>
            <w:proofErr w:type="spellEnd"/>
            <w:r w:rsidRPr="00FE648F">
              <w:rPr>
                <w:rFonts w:ascii="Arial" w:hAnsi="Arial" w:cs="Arial"/>
                <w:sz w:val="18"/>
                <w:szCs w:val="18"/>
              </w:rPr>
              <w:t xml:space="preserve"> </w:t>
            </w:r>
            <w:proofErr w:type="spellStart"/>
            <w:r w:rsidRPr="00FE648F">
              <w:rPr>
                <w:rFonts w:ascii="Arial" w:hAnsi="Arial" w:cs="Arial"/>
                <w:sz w:val="18"/>
                <w:szCs w:val="18"/>
              </w:rPr>
              <w:t>credit</w:t>
            </w:r>
            <w:proofErr w:type="spellEnd"/>
            <w:r w:rsidRPr="00FE648F">
              <w:rPr>
                <w:rFonts w:ascii="Arial" w:hAnsi="Arial" w:cs="Arial"/>
                <w:sz w:val="18"/>
                <w:szCs w:val="18"/>
              </w:rPr>
              <w:t xml:space="preserve"> </w:t>
            </w:r>
            <w:proofErr w:type="spellStart"/>
            <w:r w:rsidRPr="00FE648F">
              <w:rPr>
                <w:rFonts w:ascii="Arial" w:hAnsi="Arial" w:cs="Arial"/>
                <w:sz w:val="18"/>
                <w:szCs w:val="18"/>
              </w:rPr>
              <w:t>rating</w:t>
            </w:r>
            <w:proofErr w:type="spellEnd"/>
            <w:r w:rsidRPr="00FE648F">
              <w:rPr>
                <w:rFonts w:ascii="Arial" w:hAnsi="Arial" w:cs="Arial"/>
                <w:sz w:val="18"/>
                <w:szCs w:val="18"/>
              </w:rPr>
              <w:t>), tiekėjas gali pateikti garantiją iš kredito institucijos, turinčios ne žemesnį nei A klasės nacionalinį kredito reitingą pagal „</w:t>
            </w:r>
            <w:proofErr w:type="spellStart"/>
            <w:r w:rsidRPr="00FE648F">
              <w:rPr>
                <w:rFonts w:ascii="Arial" w:hAnsi="Arial" w:cs="Arial"/>
                <w:sz w:val="18"/>
                <w:szCs w:val="18"/>
              </w:rPr>
              <w:t>Standart</w:t>
            </w:r>
            <w:proofErr w:type="spellEnd"/>
            <w:r w:rsidRPr="00FE648F">
              <w:rPr>
                <w:rFonts w:ascii="Arial" w:hAnsi="Arial" w:cs="Arial"/>
                <w:sz w:val="18"/>
                <w:szCs w:val="18"/>
              </w:rPr>
              <w:t xml:space="preserve"> &amp; </w:t>
            </w:r>
            <w:proofErr w:type="spellStart"/>
            <w:r w:rsidRPr="00FE648F">
              <w:rPr>
                <w:rFonts w:ascii="Arial" w:hAnsi="Arial" w:cs="Arial"/>
                <w:sz w:val="18"/>
                <w:szCs w:val="18"/>
              </w:rPr>
              <w:t>Poor‘s</w:t>
            </w:r>
            <w:proofErr w:type="spellEnd"/>
            <w:r w:rsidRPr="00FE648F">
              <w:rPr>
                <w:rFonts w:ascii="Arial" w:hAnsi="Arial" w:cs="Arial"/>
                <w:sz w:val="18"/>
                <w:szCs w:val="18"/>
              </w:rPr>
              <w:t>“, „</w:t>
            </w:r>
            <w:proofErr w:type="spellStart"/>
            <w:r w:rsidRPr="00FE648F">
              <w:rPr>
                <w:rFonts w:ascii="Arial" w:hAnsi="Arial" w:cs="Arial"/>
                <w:sz w:val="18"/>
                <w:szCs w:val="18"/>
              </w:rPr>
              <w:t>Moody’s</w:t>
            </w:r>
            <w:proofErr w:type="spellEnd"/>
            <w:r w:rsidRPr="00FE648F">
              <w:rPr>
                <w:rFonts w:ascii="Arial" w:hAnsi="Arial" w:cs="Arial"/>
                <w:sz w:val="18"/>
                <w:szCs w:val="18"/>
              </w:rPr>
              <w:t>“ ar „</w:t>
            </w:r>
            <w:proofErr w:type="spellStart"/>
            <w:r w:rsidRPr="00FE648F">
              <w:rPr>
                <w:rFonts w:ascii="Arial" w:hAnsi="Arial" w:cs="Arial"/>
                <w:sz w:val="18"/>
                <w:szCs w:val="18"/>
              </w:rPr>
              <w:t>Fitch</w:t>
            </w:r>
            <w:proofErr w:type="spellEnd"/>
            <w:r w:rsidRPr="00FE648F">
              <w:rPr>
                <w:rFonts w:ascii="Arial" w:hAnsi="Arial" w:cs="Arial"/>
                <w:sz w:val="18"/>
                <w:szCs w:val="18"/>
              </w:rPr>
              <w:t xml:space="preserve"> </w:t>
            </w:r>
            <w:proofErr w:type="spellStart"/>
            <w:r w:rsidRPr="00FE648F">
              <w:rPr>
                <w:rFonts w:ascii="Arial" w:hAnsi="Arial" w:cs="Arial"/>
                <w:sz w:val="18"/>
                <w:szCs w:val="18"/>
              </w:rPr>
              <w:t>Ratings</w:t>
            </w:r>
            <w:proofErr w:type="spellEnd"/>
            <w:r w:rsidRPr="00FE648F">
              <w:rPr>
                <w:rFonts w:ascii="Arial" w:hAnsi="Arial" w:cs="Arial"/>
                <w:sz w:val="18"/>
                <w:szCs w:val="18"/>
              </w:rPr>
              <w:t>“ agentūras.</w:t>
            </w:r>
          </w:p>
        </w:tc>
        <w:tc>
          <w:tcPr>
            <w:tcW w:w="2217" w:type="dxa"/>
            <w:vMerge/>
            <w:tcMar>
              <w:top w:w="28" w:type="dxa"/>
              <w:bottom w:w="28" w:type="dxa"/>
            </w:tcMar>
          </w:tcPr>
          <w:p w14:paraId="0A21A3EE"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7B1DFD98" w14:textId="16691389" w:rsidR="005B2C68" w:rsidRPr="00066D55"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 xml:space="preserve">10.4. If a bank guarantee is provided, it must be issued by a bank registered in the Republic of Lithuania or in another Member State of the European Union or in a State of the European Economic Area </w:t>
            </w:r>
            <w:r w:rsidRPr="00FE648F">
              <w:rPr>
                <w:rFonts w:ascii="Arial" w:eastAsia="Arial" w:hAnsi="Arial" w:cs="Arial"/>
                <w:sz w:val="18"/>
                <w:szCs w:val="18"/>
                <w:lang w:val="en-GB" w:bidi="en-US"/>
              </w:rPr>
              <w:lastRenderedPageBreak/>
              <w:t>(EEA), which has an investment grade rating approved by an international rating agency not lower than that specified in point 10.6. If the guarantee is provided by an international bank not registered in the Republic of Lithuania or in another Member State of the European Union or in a State of the European Economic Area (EEA), such international bank must have an investment grade rating approved by an international rating agency not lower than that specified in point 10.6. The rating must be met by the bank that issued the guarantee. 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credit rating of at least A class from Standard &amp; Poor's, Moody's or Fitch Ratings.</w:t>
            </w:r>
          </w:p>
        </w:tc>
      </w:tr>
      <w:tr w:rsidR="005B2C68" w14:paraId="2E4C1B91" w14:textId="77777777" w:rsidTr="00FA1052">
        <w:tc>
          <w:tcPr>
            <w:tcW w:w="2342" w:type="dxa"/>
            <w:gridSpan w:val="2"/>
            <w:vMerge/>
            <w:tcMar>
              <w:top w:w="28" w:type="dxa"/>
              <w:bottom w:w="28" w:type="dxa"/>
            </w:tcMar>
          </w:tcPr>
          <w:p w14:paraId="596520AF"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17A3CBC5" w14:textId="545448A4" w:rsidR="005B2C68" w:rsidRPr="00FE648F" w:rsidRDefault="005B2C68" w:rsidP="005B2C68">
            <w:pPr>
              <w:jc w:val="both"/>
              <w:rPr>
                <w:rFonts w:ascii="Arial" w:hAnsi="Arial" w:cs="Arial"/>
                <w:sz w:val="18"/>
                <w:szCs w:val="18"/>
              </w:rPr>
            </w:pPr>
            <w:r w:rsidRPr="00FE648F">
              <w:rPr>
                <w:rFonts w:ascii="Arial" w:hAnsi="Arial" w:cs="Arial"/>
                <w:sz w:val="18"/>
                <w:szCs w:val="18"/>
              </w:rPr>
              <w:t>10.5.Jei teikiamas laidavimo draudimo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217" w:type="dxa"/>
            <w:vMerge/>
            <w:tcMar>
              <w:top w:w="28" w:type="dxa"/>
              <w:bottom w:w="28" w:type="dxa"/>
            </w:tcMar>
          </w:tcPr>
          <w:p w14:paraId="27E5A299"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01CCF127" w14:textId="51C2F3E1" w:rsidR="005B2C68" w:rsidRPr="00066D55"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10.5.</w:t>
            </w:r>
            <w:r>
              <w:rPr>
                <w:rFonts w:ascii="Arial" w:eastAsia="Arial" w:hAnsi="Arial" w:cs="Arial"/>
                <w:sz w:val="18"/>
                <w:szCs w:val="18"/>
                <w:lang w:val="en-GB" w:bidi="en-US"/>
              </w:rPr>
              <w:t xml:space="preserve">  </w:t>
            </w:r>
            <w:r w:rsidRPr="00FE648F">
              <w:rPr>
                <w:rFonts w:ascii="Arial" w:eastAsia="Arial" w:hAnsi="Arial" w:cs="Arial"/>
                <w:sz w:val="18"/>
                <w:szCs w:val="18"/>
                <w:lang w:val="en-GB" w:bidi="en-US"/>
              </w:rPr>
              <w:t>If a surety bond is provided, the issuing insurance company or credit union must have an investment grade rating no lower than that approved by an international rating agency as set out in point 10.6 of the Contract. If an insurance company is not rated, it will be considered acceptable if the above ratings have been given to the insurance company's major shareholder who owns at least 50 per cent of the shares in the insurance company. This provision does not apply to credit unions.</w:t>
            </w:r>
          </w:p>
        </w:tc>
      </w:tr>
      <w:tr w:rsidR="005B2C68" w14:paraId="2A709C3B" w14:textId="77777777" w:rsidTr="00FA1052">
        <w:tc>
          <w:tcPr>
            <w:tcW w:w="2342" w:type="dxa"/>
            <w:gridSpan w:val="2"/>
            <w:vMerge/>
            <w:tcMar>
              <w:top w:w="28" w:type="dxa"/>
              <w:bottom w:w="28" w:type="dxa"/>
            </w:tcMar>
          </w:tcPr>
          <w:p w14:paraId="38CA5E93"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469AF02A" w14:textId="32B6FE4C" w:rsidR="005B2C68" w:rsidRPr="00FE648F" w:rsidRDefault="005B2C68" w:rsidP="005B2C68">
            <w:pPr>
              <w:jc w:val="both"/>
              <w:rPr>
                <w:rFonts w:ascii="Arial" w:hAnsi="Arial" w:cs="Arial"/>
                <w:sz w:val="18"/>
                <w:szCs w:val="18"/>
              </w:rPr>
            </w:pPr>
            <w:r w:rsidRPr="00FE648F">
              <w:rPr>
                <w:rFonts w:ascii="Arial" w:hAnsi="Arial" w:cs="Arial"/>
                <w:sz w:val="18"/>
                <w:szCs w:val="18"/>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FE648F">
              <w:rPr>
                <w:rFonts w:ascii="Arial" w:hAnsi="Arial" w:cs="Arial"/>
                <w:sz w:val="18"/>
                <w:szCs w:val="18"/>
              </w:rPr>
              <w:t>Fitch</w:t>
            </w:r>
            <w:proofErr w:type="spellEnd"/>
            <w:r w:rsidRPr="00FE648F">
              <w:rPr>
                <w:rFonts w:ascii="Arial" w:hAnsi="Arial" w:cs="Arial"/>
                <w:sz w:val="18"/>
                <w:szCs w:val="18"/>
              </w:rPr>
              <w:t xml:space="preserve"> </w:t>
            </w:r>
            <w:proofErr w:type="spellStart"/>
            <w:r w:rsidRPr="00FE648F">
              <w:rPr>
                <w:rFonts w:ascii="Arial" w:hAnsi="Arial" w:cs="Arial"/>
                <w:sz w:val="18"/>
                <w:szCs w:val="18"/>
              </w:rPr>
              <w:t>Ratings</w:t>
            </w:r>
            <w:proofErr w:type="spellEnd"/>
            <w:r w:rsidRPr="00FE648F">
              <w:rPr>
                <w:rFonts w:ascii="Arial" w:hAnsi="Arial" w:cs="Arial"/>
                <w:sz w:val="18"/>
                <w:szCs w:val="18"/>
              </w:rPr>
              <w:t>“ ar „</w:t>
            </w:r>
            <w:proofErr w:type="spellStart"/>
            <w:r w:rsidRPr="00FE648F">
              <w:rPr>
                <w:rFonts w:ascii="Arial" w:hAnsi="Arial" w:cs="Arial"/>
                <w:sz w:val="18"/>
                <w:szCs w:val="18"/>
              </w:rPr>
              <w:t>Standart</w:t>
            </w:r>
            <w:proofErr w:type="spellEnd"/>
            <w:r w:rsidRPr="00FE648F">
              <w:rPr>
                <w:rFonts w:ascii="Arial" w:hAnsi="Arial" w:cs="Arial"/>
                <w:sz w:val="18"/>
                <w:szCs w:val="18"/>
              </w:rPr>
              <w:t xml:space="preserve"> &amp; </w:t>
            </w:r>
            <w:proofErr w:type="spellStart"/>
            <w:r w:rsidRPr="00FE648F">
              <w:rPr>
                <w:rFonts w:ascii="Arial" w:hAnsi="Arial" w:cs="Arial"/>
                <w:sz w:val="18"/>
                <w:szCs w:val="18"/>
              </w:rPr>
              <w:t>Poor‘s</w:t>
            </w:r>
            <w:proofErr w:type="spellEnd"/>
            <w:r w:rsidRPr="00FE648F">
              <w:rPr>
                <w:rFonts w:ascii="Arial" w:hAnsi="Arial" w:cs="Arial"/>
                <w:sz w:val="18"/>
                <w:szCs w:val="18"/>
              </w:rPr>
              <w:t>“ „BBB“ arba „</w:t>
            </w:r>
            <w:proofErr w:type="spellStart"/>
            <w:r w:rsidRPr="00FE648F">
              <w:rPr>
                <w:rFonts w:ascii="Arial" w:hAnsi="Arial" w:cs="Arial"/>
                <w:sz w:val="18"/>
                <w:szCs w:val="18"/>
              </w:rPr>
              <w:t>Moody‘s</w:t>
            </w:r>
            <w:proofErr w:type="spellEnd"/>
            <w:r w:rsidRPr="00FE648F">
              <w:rPr>
                <w:rFonts w:ascii="Arial" w:hAnsi="Arial" w:cs="Arial"/>
                <w:sz w:val="18"/>
                <w:szCs w:val="18"/>
              </w:rPr>
              <w:t>“ suteiktas „Baa2“ arba A.M. Best suteiktas „BBB+“.</w:t>
            </w:r>
          </w:p>
        </w:tc>
        <w:tc>
          <w:tcPr>
            <w:tcW w:w="2217" w:type="dxa"/>
            <w:vMerge/>
            <w:tcMar>
              <w:top w:w="28" w:type="dxa"/>
              <w:bottom w:w="28" w:type="dxa"/>
            </w:tcMar>
          </w:tcPr>
          <w:p w14:paraId="18A3A33A"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40FC4F07" w14:textId="18F730F0" w:rsidR="005B2C68" w:rsidRPr="00066D55"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 xml:space="preserve">10.6. The bank, insurance company or credit union issuing the guarantee or surety bond </w:t>
            </w:r>
            <w:proofErr w:type="gramStart"/>
            <w:r w:rsidRPr="00FE648F">
              <w:rPr>
                <w:rFonts w:ascii="Arial" w:eastAsia="Arial" w:hAnsi="Arial" w:cs="Arial"/>
                <w:sz w:val="18"/>
                <w:szCs w:val="18"/>
                <w:lang w:val="en-GB" w:bidi="en-US"/>
              </w:rPr>
              <w:t>must have,</w:t>
            </w:r>
            <w:proofErr w:type="gramEnd"/>
            <w:r w:rsidRPr="00FE648F">
              <w:rPr>
                <w:rFonts w:ascii="Arial" w:eastAsia="Arial" w:hAnsi="Arial" w:cs="Arial"/>
                <w:sz w:val="18"/>
                <w:szCs w:val="18"/>
                <w:lang w:val="en-GB" w:bidi="en-US"/>
              </w:rPr>
              <w:t xml:space="preserve"> at the date of issue of the relevant document, a long-term investment grade rating of at least one of the following international rating agencies: Baa2 by Fitch Ratings or Standard &amp; Poor's, BBB or Moody's, or BBB+ by A.M. Best.</w:t>
            </w:r>
          </w:p>
        </w:tc>
      </w:tr>
      <w:tr w:rsidR="005B2C68" w14:paraId="1D17EDBB" w14:textId="77777777" w:rsidTr="00FA1052">
        <w:tc>
          <w:tcPr>
            <w:tcW w:w="2342" w:type="dxa"/>
            <w:gridSpan w:val="2"/>
            <w:vMerge/>
            <w:tcMar>
              <w:top w:w="28" w:type="dxa"/>
              <w:bottom w:w="28" w:type="dxa"/>
            </w:tcMar>
          </w:tcPr>
          <w:p w14:paraId="3D26515C"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020C0CAB" w14:textId="3F12E491" w:rsidR="005B2C68" w:rsidRPr="00FE648F" w:rsidRDefault="005B2C68" w:rsidP="005B2C68">
            <w:pPr>
              <w:jc w:val="both"/>
              <w:rPr>
                <w:rFonts w:ascii="Arial" w:hAnsi="Arial" w:cs="Arial"/>
                <w:sz w:val="18"/>
                <w:szCs w:val="18"/>
              </w:rPr>
            </w:pPr>
            <w:r w:rsidRPr="00FE648F">
              <w:rPr>
                <w:rFonts w:ascii="Arial" w:hAnsi="Arial" w:cs="Arial"/>
                <w:sz w:val="18"/>
                <w:szCs w:val="18"/>
              </w:rPr>
              <w:t>10.7.</w:t>
            </w:r>
            <w:r>
              <w:rPr>
                <w:rFonts w:ascii="Arial" w:hAnsi="Arial" w:cs="Arial"/>
                <w:sz w:val="18"/>
                <w:szCs w:val="18"/>
              </w:rPr>
              <w:t xml:space="preserve"> </w:t>
            </w:r>
            <w:r w:rsidRPr="00FE648F">
              <w:rPr>
                <w:rFonts w:ascii="Arial" w:hAnsi="Arial" w:cs="Arial"/>
                <w:sz w:val="18"/>
                <w:szCs w:val="18"/>
              </w:rPr>
              <w:t>Pirkėjui pareikalavus, Tiekėjas privalo pateikti atitinkamą dokumentą, įrodantį, kad banko garantiją ar laidavimo draudimo raštą išdavęs bankas, draudimo bendrovė ar kredito unija turi atitinkamus Sutartyje nurodytus reitingus garantijos pateikimo dienai.</w:t>
            </w:r>
          </w:p>
        </w:tc>
        <w:tc>
          <w:tcPr>
            <w:tcW w:w="2217" w:type="dxa"/>
            <w:vMerge/>
            <w:tcMar>
              <w:top w:w="28" w:type="dxa"/>
              <w:bottom w:w="28" w:type="dxa"/>
            </w:tcMar>
          </w:tcPr>
          <w:p w14:paraId="3B075026"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234EB239" w14:textId="1CAD7858" w:rsidR="005B2C68" w:rsidRPr="00066D55"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10.7. At the request of the Buyer, the Supplier shall provide appropriate documentary evidence that the bank, insurance company or credit union issuing the bank guarantee or surety bond has the appropriate ratings as specified in the Contract at the date of the guarantee.</w:t>
            </w:r>
          </w:p>
        </w:tc>
      </w:tr>
      <w:tr w:rsidR="005B2C68" w14:paraId="63A6359F" w14:textId="77777777" w:rsidTr="00FA1052">
        <w:tc>
          <w:tcPr>
            <w:tcW w:w="2342" w:type="dxa"/>
            <w:gridSpan w:val="2"/>
            <w:vMerge/>
            <w:tcMar>
              <w:top w:w="28" w:type="dxa"/>
              <w:bottom w:w="28" w:type="dxa"/>
            </w:tcMar>
          </w:tcPr>
          <w:p w14:paraId="3A07F22E"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3736AEEA" w14:textId="77777777" w:rsidR="005B2C68" w:rsidRPr="00FE648F" w:rsidRDefault="005B2C68" w:rsidP="005B2C68">
            <w:pPr>
              <w:jc w:val="both"/>
              <w:rPr>
                <w:rFonts w:ascii="Arial" w:hAnsi="Arial" w:cs="Arial"/>
                <w:i/>
                <w:iCs/>
                <w:sz w:val="18"/>
                <w:szCs w:val="18"/>
              </w:rPr>
            </w:pPr>
            <w:r w:rsidRPr="00FE648F">
              <w:rPr>
                <w:rFonts w:ascii="Arial" w:hAnsi="Arial" w:cs="Arial"/>
                <w:sz w:val="18"/>
                <w:szCs w:val="18"/>
              </w:rPr>
              <w:t>10.8. Į banko garantiją, laidavimo draudimo raštą ar (ir) Tiekėjo ir banko garantijos, laidavimo rašto išdavusio subjekto sutartį (susitarimą) dėl banko garantijos, laidavimo rašto išdavimo turi būti įtrauktos nuostatos:</w:t>
            </w:r>
          </w:p>
          <w:p w14:paraId="5DE2A0FB" w14:textId="47E12185" w:rsidR="005B2C68" w:rsidRPr="00FE648F" w:rsidRDefault="005B2C68" w:rsidP="005B2C68">
            <w:pPr>
              <w:jc w:val="both"/>
              <w:rPr>
                <w:rFonts w:ascii="Arial" w:hAnsi="Arial" w:cs="Arial"/>
                <w:sz w:val="18"/>
                <w:szCs w:val="18"/>
              </w:rPr>
            </w:pPr>
            <w:r w:rsidRPr="00FE648F">
              <w:rPr>
                <w:rFonts w:ascii="Arial" w:hAnsi="Arial" w:cs="Arial"/>
                <w:sz w:val="18"/>
                <w:szCs w:val="18"/>
              </w:rPr>
              <w:t>kad šalių ginčai sprendžiami Lietuvos Respublikos teisės aktų nustatyta tvarka, Lietuvos Respublikos teismuose.</w:t>
            </w:r>
          </w:p>
        </w:tc>
        <w:tc>
          <w:tcPr>
            <w:tcW w:w="2217" w:type="dxa"/>
            <w:vMerge/>
            <w:tcMar>
              <w:top w:w="28" w:type="dxa"/>
              <w:bottom w:w="28" w:type="dxa"/>
            </w:tcMar>
          </w:tcPr>
          <w:p w14:paraId="22DCFD85"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05630C15" w14:textId="77777777" w:rsidR="005B2C68" w:rsidRPr="00FE648F" w:rsidRDefault="005B2C68" w:rsidP="005B2C68">
            <w:pPr>
              <w:jc w:val="both"/>
              <w:rPr>
                <w:rFonts w:ascii="Arial" w:hAnsi="Arial" w:cs="Arial"/>
                <w:i/>
                <w:iCs/>
                <w:sz w:val="18"/>
                <w:szCs w:val="18"/>
                <w:lang w:val="en-GB"/>
              </w:rPr>
            </w:pPr>
            <w:r w:rsidRPr="00FE648F">
              <w:rPr>
                <w:rFonts w:ascii="Arial" w:eastAsia="Arial" w:hAnsi="Arial" w:cs="Arial"/>
                <w:sz w:val="18"/>
                <w:szCs w:val="18"/>
                <w:lang w:val="en-GB" w:bidi="en-US"/>
              </w:rPr>
              <w:t>10.8. The bank guarantee, surety bond and/or the contract/agreement between the Supplier and the issuer of the bank guarantee, surety bond on the issue of the bank guarantee, surety bond must include the following provisions:</w:t>
            </w:r>
          </w:p>
          <w:p w14:paraId="5A46A7F5" w14:textId="188963BB" w:rsidR="005B2C68" w:rsidRPr="00066D55" w:rsidRDefault="005B2C68" w:rsidP="005B2C68">
            <w:pPr>
              <w:numPr>
                <w:ilvl w:val="0"/>
                <w:numId w:val="12"/>
              </w:numPr>
              <w:ind w:left="0" w:hanging="996"/>
              <w:jc w:val="both"/>
              <w:rPr>
                <w:rFonts w:ascii="Arial" w:hAnsi="Arial" w:cs="Arial"/>
                <w:sz w:val="18"/>
                <w:szCs w:val="18"/>
                <w:lang w:val="en-GB"/>
              </w:rPr>
            </w:pPr>
            <w:r w:rsidRPr="00FE648F">
              <w:rPr>
                <w:rFonts w:ascii="Arial" w:eastAsia="Arial" w:hAnsi="Arial" w:cs="Arial"/>
                <w:sz w:val="18"/>
                <w:szCs w:val="18"/>
                <w:lang w:val="en-GB" w:bidi="en-US"/>
              </w:rPr>
              <w:t>that disputes between the parties shall be settled in accordance with the procedure established by legislation of the Republic of Lithuania, in the courts of the Republic of Lithuania.</w:t>
            </w:r>
          </w:p>
        </w:tc>
      </w:tr>
      <w:tr w:rsidR="005B2C68" w14:paraId="66AC95EB" w14:textId="77777777" w:rsidTr="00FA1052">
        <w:tc>
          <w:tcPr>
            <w:tcW w:w="2342" w:type="dxa"/>
            <w:gridSpan w:val="2"/>
            <w:vMerge/>
            <w:tcMar>
              <w:top w:w="28" w:type="dxa"/>
              <w:bottom w:w="28" w:type="dxa"/>
            </w:tcMar>
          </w:tcPr>
          <w:p w14:paraId="78D72A5E"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6C08C9AA" w14:textId="77777777" w:rsidR="005B2C68" w:rsidRPr="00FE648F" w:rsidRDefault="005B2C68" w:rsidP="005B2C68">
            <w:pPr>
              <w:jc w:val="both"/>
              <w:rPr>
                <w:rFonts w:ascii="Arial" w:hAnsi="Arial" w:cs="Arial"/>
                <w:iCs/>
                <w:sz w:val="18"/>
                <w:szCs w:val="18"/>
              </w:rPr>
            </w:pPr>
            <w:r w:rsidRPr="00FE648F">
              <w:rPr>
                <w:rFonts w:ascii="Arial" w:hAnsi="Arial" w:cs="Arial"/>
                <w:iCs/>
                <w:sz w:val="18"/>
                <w:szCs w:val="18"/>
              </w:rPr>
              <w:t>10.9. Banko garantijos, laidavimo rašto turiniui keliami privalomi minimalūs reikalavimai:</w:t>
            </w:r>
          </w:p>
          <w:p w14:paraId="282D639D" w14:textId="77777777" w:rsidR="005B2C68" w:rsidRPr="00FE648F" w:rsidRDefault="005B2C68" w:rsidP="005B2C68">
            <w:pPr>
              <w:numPr>
                <w:ilvl w:val="0"/>
                <w:numId w:val="12"/>
              </w:numPr>
              <w:ind w:left="0"/>
              <w:jc w:val="both"/>
              <w:rPr>
                <w:rFonts w:ascii="Arial" w:hAnsi="Arial" w:cs="Arial"/>
                <w:sz w:val="18"/>
                <w:szCs w:val="18"/>
              </w:rPr>
            </w:pPr>
            <w:r w:rsidRPr="00FE648F">
              <w:rPr>
                <w:rFonts w:ascii="Arial" w:hAnsi="Arial" w:cs="Arial"/>
                <w:sz w:val="18"/>
                <w:szCs w:val="18"/>
              </w:rPr>
              <w:lastRenderedPageBreak/>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draudimo rašte nurodytos sumos, pinigus pervedant į Pirkėjo nurodytą sąskaitą. Draudžiama kelti bet kokias papildomas sąlygas dėl išmokėjimo;</w:t>
            </w:r>
          </w:p>
          <w:p w14:paraId="70534464" w14:textId="77777777" w:rsidR="005B2C68" w:rsidRPr="00FE648F" w:rsidRDefault="005B2C68" w:rsidP="005B2C68">
            <w:pPr>
              <w:numPr>
                <w:ilvl w:val="0"/>
                <w:numId w:val="12"/>
              </w:numPr>
              <w:ind w:left="0"/>
              <w:jc w:val="both"/>
              <w:rPr>
                <w:rFonts w:ascii="Arial" w:hAnsi="Arial" w:cs="Arial"/>
                <w:sz w:val="18"/>
                <w:szCs w:val="18"/>
              </w:rPr>
            </w:pPr>
            <w:r w:rsidRPr="00FE648F">
              <w:rPr>
                <w:rFonts w:ascii="Arial" w:hAnsi="Arial" w:cs="Arial"/>
                <w:sz w:val="18"/>
                <w:szCs w:val="18"/>
              </w:rPr>
              <w:t>banko garantijoje, laidavimo draudimo rašte negali būti nurodyta, kad banko garantiją, draudimo raštą išduodantis subjektas atsako tik už tiesioginių nuostolių atlyginimą;</w:t>
            </w:r>
          </w:p>
          <w:p w14:paraId="7181580C" w14:textId="23E02420" w:rsidR="005B2C68" w:rsidRPr="00066D55" w:rsidRDefault="005B2C68" w:rsidP="005B2C68">
            <w:pPr>
              <w:numPr>
                <w:ilvl w:val="0"/>
                <w:numId w:val="12"/>
              </w:numPr>
              <w:ind w:left="0"/>
              <w:jc w:val="both"/>
              <w:rPr>
                <w:rFonts w:ascii="Arial" w:hAnsi="Arial" w:cs="Arial"/>
                <w:sz w:val="18"/>
                <w:szCs w:val="18"/>
              </w:rPr>
            </w:pPr>
            <w:r w:rsidRPr="00FE648F">
              <w:rPr>
                <w:rFonts w:ascii="Arial" w:hAnsi="Arial" w:cs="Arial"/>
                <w:sz w:val="18"/>
                <w:szCs w:val="18"/>
              </w:rPr>
              <w:t>banko garantiją, laidavimo draudimo raštą išduodantis subjektas neturi teisės reikalauti, kad Pirkėjas pagrįstų savo reikalavimą. Pirkėjas pranešime banko garantiją, laidavimo draudimo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draudimo raštą išduodantis subjektas privalo, gavęs tokį pranešimą, išmokėti banko garantijoje, laidavimo draudimo rašte nurodytą sumą, nekeldamas jokių papildomų sąlygų.</w:t>
            </w:r>
          </w:p>
        </w:tc>
        <w:tc>
          <w:tcPr>
            <w:tcW w:w="2217" w:type="dxa"/>
            <w:vMerge/>
            <w:tcMar>
              <w:top w:w="28" w:type="dxa"/>
              <w:bottom w:w="28" w:type="dxa"/>
            </w:tcMar>
          </w:tcPr>
          <w:p w14:paraId="4D6D523E"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1053B9BA" w14:textId="77777777" w:rsidR="005B2C68" w:rsidRPr="00FE648F" w:rsidRDefault="005B2C68" w:rsidP="005B2C68">
            <w:pPr>
              <w:jc w:val="both"/>
              <w:rPr>
                <w:rFonts w:ascii="Arial" w:hAnsi="Arial" w:cs="Arial"/>
                <w:iCs/>
                <w:sz w:val="18"/>
                <w:szCs w:val="18"/>
                <w:lang w:val="en-GB"/>
              </w:rPr>
            </w:pPr>
            <w:r w:rsidRPr="00FE648F">
              <w:rPr>
                <w:rFonts w:ascii="Arial" w:eastAsia="Arial" w:hAnsi="Arial" w:cs="Arial"/>
                <w:sz w:val="18"/>
                <w:szCs w:val="18"/>
                <w:lang w:val="en-GB" w:bidi="en-US"/>
              </w:rPr>
              <w:t>10.9. The content of a bank guarantee and a surety bond must meet the minimum requirements:</w:t>
            </w:r>
          </w:p>
          <w:p w14:paraId="7708C3FF" w14:textId="77777777" w:rsidR="005B2C68" w:rsidRPr="00FE648F" w:rsidRDefault="005B2C68" w:rsidP="005B2C68">
            <w:pPr>
              <w:numPr>
                <w:ilvl w:val="0"/>
                <w:numId w:val="12"/>
              </w:numPr>
              <w:ind w:left="0"/>
              <w:jc w:val="both"/>
              <w:rPr>
                <w:rFonts w:ascii="Arial" w:hAnsi="Arial" w:cs="Arial"/>
                <w:sz w:val="18"/>
                <w:szCs w:val="18"/>
                <w:lang w:val="en-GB"/>
              </w:rPr>
            </w:pPr>
            <w:r w:rsidRPr="00FE648F">
              <w:rPr>
                <w:rFonts w:ascii="Arial" w:eastAsia="Arial" w:hAnsi="Arial" w:cs="Arial"/>
                <w:sz w:val="18"/>
                <w:szCs w:val="18"/>
                <w:lang w:val="en-GB" w:bidi="en-US"/>
              </w:rPr>
              <w:lastRenderedPageBreak/>
              <w:t xml:space="preserve">the issuer of the bank guarantee or surety bond shall irrevocably and unconditionally undertake to pay to the Buyer, not later than 15 (fifteen) calendar days after receipt of a written notice from the Buyer of non-performance or improper performance of the Contract or termination of the Contract, a sum not exceeding the amount specified in the bank guarantee or surety bond, by transferring the money to the account specified by the Buyer. It is prohibited to impose any additional conditions on the </w:t>
            </w:r>
            <w:proofErr w:type="gramStart"/>
            <w:r w:rsidRPr="00FE648F">
              <w:rPr>
                <w:rFonts w:ascii="Arial" w:eastAsia="Arial" w:hAnsi="Arial" w:cs="Arial"/>
                <w:sz w:val="18"/>
                <w:szCs w:val="18"/>
                <w:lang w:val="en-GB" w:bidi="en-US"/>
              </w:rPr>
              <w:t>payment;</w:t>
            </w:r>
            <w:proofErr w:type="gramEnd"/>
          </w:p>
          <w:p w14:paraId="26540D04" w14:textId="77777777" w:rsidR="005B2C68" w:rsidRPr="00FE648F" w:rsidRDefault="005B2C68" w:rsidP="005B2C68">
            <w:pPr>
              <w:numPr>
                <w:ilvl w:val="0"/>
                <w:numId w:val="12"/>
              </w:numPr>
              <w:ind w:left="0"/>
              <w:jc w:val="both"/>
              <w:rPr>
                <w:rFonts w:ascii="Arial" w:hAnsi="Arial" w:cs="Arial"/>
                <w:sz w:val="18"/>
                <w:szCs w:val="18"/>
                <w:lang w:val="en-GB"/>
              </w:rPr>
            </w:pPr>
            <w:r w:rsidRPr="00FE648F">
              <w:rPr>
                <w:rFonts w:ascii="Arial" w:eastAsia="Arial" w:hAnsi="Arial" w:cs="Arial"/>
                <w:sz w:val="18"/>
                <w:szCs w:val="18"/>
                <w:lang w:val="en-GB" w:bidi="en-US"/>
              </w:rPr>
              <w:t xml:space="preserve">a bank guarantee or surety bond may not state that the entity issuing the bank guarantee or surety bond is liable only for direct </w:t>
            </w:r>
            <w:proofErr w:type="gramStart"/>
            <w:r w:rsidRPr="00FE648F">
              <w:rPr>
                <w:rFonts w:ascii="Arial" w:eastAsia="Arial" w:hAnsi="Arial" w:cs="Arial"/>
                <w:sz w:val="18"/>
                <w:szCs w:val="18"/>
                <w:lang w:val="en-GB" w:bidi="en-US"/>
              </w:rPr>
              <w:t>damages;</w:t>
            </w:r>
            <w:proofErr w:type="gramEnd"/>
          </w:p>
          <w:p w14:paraId="0A1BC6F7" w14:textId="42C361AE" w:rsidR="005B2C68" w:rsidRPr="00066D55" w:rsidRDefault="005B2C68" w:rsidP="005B2C68">
            <w:pPr>
              <w:numPr>
                <w:ilvl w:val="0"/>
                <w:numId w:val="12"/>
              </w:numPr>
              <w:ind w:left="0"/>
              <w:jc w:val="both"/>
              <w:rPr>
                <w:rFonts w:ascii="Arial" w:hAnsi="Arial" w:cs="Arial"/>
                <w:sz w:val="18"/>
                <w:szCs w:val="18"/>
                <w:lang w:val="en-GB"/>
              </w:rPr>
            </w:pPr>
            <w:r w:rsidRPr="00FE648F">
              <w:rPr>
                <w:rFonts w:ascii="Arial" w:eastAsia="Arial" w:hAnsi="Arial" w:cs="Arial"/>
                <w:sz w:val="18"/>
                <w:szCs w:val="18"/>
                <w:lang w:val="en-GB" w:bidi="en-US"/>
              </w:rPr>
              <w:t>the issuer of the bank guarantee or surety bond shall not be entitled to require the Buyer to substantiate its claim. The Buyer shall state in a notification to the entity issuing the bank guarantee or surety bond that the amount of the security is due to the Supplier's improper performance of the Contract, the Supplier's loss, the Supplier's failure to perform the Contract, the Contract is being terminated or was terminated, and/or any other circumstance referred to in the Contract, and upon receipt of the notification, the entity issuing the bank guarantee or surety bond shall pay out the amount stated in the bank guarantee or surety bond, without any further conditions.</w:t>
            </w:r>
          </w:p>
        </w:tc>
      </w:tr>
      <w:tr w:rsidR="005B2C68" w14:paraId="4E6D241F" w14:textId="77777777" w:rsidTr="00FA1052">
        <w:tc>
          <w:tcPr>
            <w:tcW w:w="2342" w:type="dxa"/>
            <w:gridSpan w:val="2"/>
            <w:vMerge/>
            <w:tcMar>
              <w:top w:w="28" w:type="dxa"/>
              <w:bottom w:w="28" w:type="dxa"/>
            </w:tcMar>
          </w:tcPr>
          <w:p w14:paraId="0833FEED"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5B2403B5" w14:textId="77777777" w:rsidR="005B2C68" w:rsidRPr="00FE648F" w:rsidRDefault="005B2C68" w:rsidP="005B2C68">
            <w:pPr>
              <w:jc w:val="both"/>
              <w:rPr>
                <w:rFonts w:ascii="Arial" w:hAnsi="Arial" w:cs="Arial"/>
                <w:iCs/>
                <w:sz w:val="18"/>
                <w:szCs w:val="18"/>
              </w:rPr>
            </w:pPr>
            <w:r w:rsidRPr="00FE648F">
              <w:rPr>
                <w:rFonts w:ascii="Arial" w:hAnsi="Arial" w:cs="Arial"/>
                <w:iCs/>
                <w:sz w:val="18"/>
                <w:szCs w:val="18"/>
              </w:rPr>
              <w:t>10.10. Pirkėjas gali pasinaudoti užtikrinimu, esant bet kuriai iš žemiau nurodytų aplinkybių:</w:t>
            </w:r>
          </w:p>
          <w:p w14:paraId="0FAF220E" w14:textId="77777777" w:rsidR="005B2C68" w:rsidRPr="00FE648F" w:rsidRDefault="005B2C68" w:rsidP="005B2C68">
            <w:pPr>
              <w:numPr>
                <w:ilvl w:val="0"/>
                <w:numId w:val="12"/>
              </w:numPr>
              <w:ind w:left="0"/>
              <w:jc w:val="both"/>
              <w:rPr>
                <w:rFonts w:ascii="Arial" w:hAnsi="Arial" w:cs="Arial"/>
                <w:iCs/>
                <w:sz w:val="18"/>
                <w:szCs w:val="18"/>
              </w:rPr>
            </w:pPr>
            <w:r w:rsidRPr="00FE648F">
              <w:rPr>
                <w:rFonts w:ascii="Arial" w:hAnsi="Arial" w:cs="Arial"/>
                <w:sz w:val="18"/>
                <w:szCs w:val="18"/>
              </w:rPr>
              <w:t>Tiekėjas nevykdo arba netinkamai vykdo savo įsipareigojimus pagal Sutartį;</w:t>
            </w:r>
          </w:p>
          <w:p w14:paraId="4CBA2AC2" w14:textId="77777777" w:rsidR="005B2C68" w:rsidRPr="00FE648F" w:rsidRDefault="005B2C68" w:rsidP="005B2C68">
            <w:pPr>
              <w:numPr>
                <w:ilvl w:val="0"/>
                <w:numId w:val="12"/>
              </w:numPr>
              <w:ind w:left="0"/>
              <w:jc w:val="both"/>
              <w:rPr>
                <w:rFonts w:ascii="Arial" w:hAnsi="Arial" w:cs="Arial"/>
                <w:iCs/>
                <w:sz w:val="18"/>
                <w:szCs w:val="18"/>
              </w:rPr>
            </w:pPr>
            <w:r w:rsidRPr="00FE648F">
              <w:rPr>
                <w:rFonts w:ascii="Arial" w:hAnsi="Arial" w:cs="Arial"/>
                <w:sz w:val="18"/>
                <w:szCs w:val="18"/>
              </w:rPr>
              <w:t>Tiekėjas, per Sutartyje nurodytą terminą, o jei tokio nėra – per Pirkėjo nustatytą laikotarpį, neįvykdo Pirkėjo nurodymo ištaisyti Prekių trūkumus ar vykdyti kitą Sutartyje Tiekėjui nustatytą prievolę;</w:t>
            </w:r>
          </w:p>
          <w:p w14:paraId="1D072CBF" w14:textId="77777777" w:rsidR="005B2C68" w:rsidRPr="00FE648F" w:rsidRDefault="005B2C68" w:rsidP="005B2C68">
            <w:pPr>
              <w:numPr>
                <w:ilvl w:val="0"/>
                <w:numId w:val="12"/>
              </w:numPr>
              <w:ind w:left="0"/>
              <w:jc w:val="both"/>
              <w:rPr>
                <w:rFonts w:ascii="Arial" w:hAnsi="Arial" w:cs="Arial"/>
                <w:iCs/>
                <w:sz w:val="18"/>
                <w:szCs w:val="18"/>
              </w:rPr>
            </w:pPr>
            <w:r w:rsidRPr="00FE648F">
              <w:rPr>
                <w:rFonts w:ascii="Arial" w:hAnsi="Arial" w:cs="Arial"/>
                <w:sz w:val="18"/>
                <w:szCs w:val="18"/>
              </w:rPr>
              <w:t>Tiekėjui iškeliama bankroto byla arba jis yra likviduojamas, arba sustabdo ūkinę veiklą;</w:t>
            </w:r>
          </w:p>
          <w:p w14:paraId="374C4DD0" w14:textId="77777777" w:rsidR="005B2C68" w:rsidRPr="00FE648F" w:rsidRDefault="005B2C68" w:rsidP="005B2C68">
            <w:pPr>
              <w:numPr>
                <w:ilvl w:val="0"/>
                <w:numId w:val="12"/>
              </w:numPr>
              <w:ind w:left="0"/>
              <w:jc w:val="both"/>
              <w:rPr>
                <w:rFonts w:ascii="Arial" w:hAnsi="Arial" w:cs="Arial"/>
                <w:iCs/>
                <w:sz w:val="18"/>
                <w:szCs w:val="18"/>
              </w:rPr>
            </w:pPr>
            <w:r w:rsidRPr="00FE648F">
              <w:rPr>
                <w:rFonts w:ascii="Arial" w:hAnsi="Arial" w:cs="Arial"/>
                <w:sz w:val="18"/>
                <w:szCs w:val="18"/>
              </w:rPr>
              <w:t>Sutartis nutraukiama dėl Tiekėjo kaltės;</w:t>
            </w:r>
          </w:p>
          <w:p w14:paraId="4DC7848B" w14:textId="07EADDFC" w:rsidR="005B2C68" w:rsidRPr="00066D55" w:rsidRDefault="005B2C68" w:rsidP="005B2C68">
            <w:pPr>
              <w:numPr>
                <w:ilvl w:val="0"/>
                <w:numId w:val="12"/>
              </w:numPr>
              <w:ind w:left="0"/>
              <w:jc w:val="both"/>
              <w:rPr>
                <w:rFonts w:ascii="Arial" w:hAnsi="Arial" w:cs="Arial"/>
                <w:iCs/>
                <w:sz w:val="18"/>
                <w:szCs w:val="18"/>
              </w:rPr>
            </w:pPr>
            <w:r w:rsidRPr="00FE648F">
              <w:rPr>
                <w:rFonts w:ascii="Arial" w:hAnsi="Arial" w:cs="Arial"/>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tc>
        <w:tc>
          <w:tcPr>
            <w:tcW w:w="2217" w:type="dxa"/>
            <w:vMerge/>
            <w:tcMar>
              <w:top w:w="28" w:type="dxa"/>
              <w:bottom w:w="28" w:type="dxa"/>
            </w:tcMar>
          </w:tcPr>
          <w:p w14:paraId="1D1CD888"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4A73CD38" w14:textId="77777777" w:rsidR="005B2C68" w:rsidRPr="00FE648F" w:rsidRDefault="005B2C68" w:rsidP="005B2C68">
            <w:pPr>
              <w:jc w:val="both"/>
              <w:rPr>
                <w:rFonts w:ascii="Arial" w:hAnsi="Arial" w:cs="Arial"/>
                <w:iCs/>
                <w:sz w:val="18"/>
                <w:szCs w:val="18"/>
                <w:lang w:val="en-GB"/>
              </w:rPr>
            </w:pPr>
            <w:r w:rsidRPr="00FE648F">
              <w:rPr>
                <w:rFonts w:ascii="Arial" w:eastAsia="Arial" w:hAnsi="Arial" w:cs="Arial"/>
                <w:sz w:val="18"/>
                <w:szCs w:val="18"/>
                <w:lang w:val="en-GB" w:bidi="en-US"/>
              </w:rPr>
              <w:t>10.10. The Buyer may exercise the security in any of the following circumstances:</w:t>
            </w:r>
          </w:p>
          <w:p w14:paraId="5794ADBE" w14:textId="77777777" w:rsidR="005B2C68" w:rsidRPr="00FE648F" w:rsidRDefault="005B2C68" w:rsidP="005B2C68">
            <w:pPr>
              <w:numPr>
                <w:ilvl w:val="0"/>
                <w:numId w:val="12"/>
              </w:numPr>
              <w:ind w:left="0"/>
              <w:jc w:val="both"/>
              <w:rPr>
                <w:rFonts w:ascii="Arial" w:hAnsi="Arial" w:cs="Arial"/>
                <w:iCs/>
                <w:sz w:val="18"/>
                <w:szCs w:val="18"/>
                <w:lang w:val="en-GB"/>
              </w:rPr>
            </w:pPr>
            <w:r w:rsidRPr="00FE648F">
              <w:rPr>
                <w:rFonts w:ascii="Arial" w:eastAsia="Arial" w:hAnsi="Arial" w:cs="Arial"/>
                <w:sz w:val="18"/>
                <w:szCs w:val="18"/>
                <w:lang w:val="en-GB" w:bidi="en-US"/>
              </w:rPr>
              <w:t xml:space="preserve">The Supplier has not fulfilled or is improperly fulfilling its obligations under the </w:t>
            </w:r>
            <w:proofErr w:type="gramStart"/>
            <w:r w:rsidRPr="00FE648F">
              <w:rPr>
                <w:rFonts w:ascii="Arial" w:eastAsia="Arial" w:hAnsi="Arial" w:cs="Arial"/>
                <w:sz w:val="18"/>
                <w:szCs w:val="18"/>
                <w:lang w:val="en-GB" w:bidi="en-US"/>
              </w:rPr>
              <w:t>Contract;</w:t>
            </w:r>
            <w:proofErr w:type="gramEnd"/>
          </w:p>
          <w:p w14:paraId="7DDA280A" w14:textId="77777777" w:rsidR="005B2C68" w:rsidRPr="00FE648F" w:rsidRDefault="005B2C68" w:rsidP="005B2C68">
            <w:pPr>
              <w:numPr>
                <w:ilvl w:val="0"/>
                <w:numId w:val="12"/>
              </w:numPr>
              <w:ind w:left="0"/>
              <w:jc w:val="both"/>
              <w:rPr>
                <w:rFonts w:ascii="Arial" w:hAnsi="Arial" w:cs="Arial"/>
                <w:iCs/>
                <w:sz w:val="18"/>
                <w:szCs w:val="18"/>
                <w:lang w:val="en-GB"/>
              </w:rPr>
            </w:pPr>
            <w:r w:rsidRPr="00FE648F">
              <w:rPr>
                <w:rFonts w:ascii="Arial" w:eastAsia="Arial" w:hAnsi="Arial" w:cs="Arial"/>
                <w:sz w:val="18"/>
                <w:szCs w:val="18"/>
                <w:lang w:val="en-GB" w:bidi="en-US"/>
              </w:rPr>
              <w:t xml:space="preserve">the Supplier fails to comply with the Buyer's order to remedy deficiencies in the Goods or to perform any other obligation imposed on the Supplier in the Contract within the time limit specified in the Contract, or, if there is no such time limit, the time limit specified by the </w:t>
            </w:r>
            <w:proofErr w:type="gramStart"/>
            <w:r w:rsidRPr="00FE648F">
              <w:rPr>
                <w:rFonts w:ascii="Arial" w:eastAsia="Arial" w:hAnsi="Arial" w:cs="Arial"/>
                <w:sz w:val="18"/>
                <w:szCs w:val="18"/>
                <w:lang w:val="en-GB" w:bidi="en-US"/>
              </w:rPr>
              <w:t>Buyer;</w:t>
            </w:r>
            <w:proofErr w:type="gramEnd"/>
          </w:p>
          <w:p w14:paraId="353EF58E" w14:textId="77777777" w:rsidR="005B2C68" w:rsidRPr="00FE648F" w:rsidRDefault="005B2C68" w:rsidP="005B2C68">
            <w:pPr>
              <w:numPr>
                <w:ilvl w:val="0"/>
                <w:numId w:val="12"/>
              </w:numPr>
              <w:ind w:left="0"/>
              <w:jc w:val="both"/>
              <w:rPr>
                <w:rFonts w:ascii="Arial" w:hAnsi="Arial" w:cs="Arial"/>
                <w:iCs/>
                <w:sz w:val="18"/>
                <w:szCs w:val="18"/>
                <w:lang w:val="en-GB"/>
              </w:rPr>
            </w:pPr>
            <w:r w:rsidRPr="00FE648F">
              <w:rPr>
                <w:rFonts w:ascii="Arial" w:eastAsia="Arial" w:hAnsi="Arial" w:cs="Arial"/>
                <w:sz w:val="18"/>
                <w:szCs w:val="18"/>
                <w:lang w:val="en-GB" w:bidi="en-US"/>
              </w:rPr>
              <w:t xml:space="preserve">the Supplier is declared bankrupt or is being wound up, or ceases its business </w:t>
            </w:r>
            <w:proofErr w:type="gramStart"/>
            <w:r w:rsidRPr="00FE648F">
              <w:rPr>
                <w:rFonts w:ascii="Arial" w:eastAsia="Arial" w:hAnsi="Arial" w:cs="Arial"/>
                <w:sz w:val="18"/>
                <w:szCs w:val="18"/>
                <w:lang w:val="en-GB" w:bidi="en-US"/>
              </w:rPr>
              <w:t>activities;</w:t>
            </w:r>
            <w:proofErr w:type="gramEnd"/>
          </w:p>
          <w:p w14:paraId="4B5F0E0B" w14:textId="77777777" w:rsidR="005B2C68" w:rsidRPr="00FE648F" w:rsidRDefault="005B2C68" w:rsidP="005B2C68">
            <w:pPr>
              <w:numPr>
                <w:ilvl w:val="0"/>
                <w:numId w:val="12"/>
              </w:numPr>
              <w:ind w:left="0"/>
              <w:jc w:val="both"/>
              <w:rPr>
                <w:rFonts w:ascii="Arial" w:hAnsi="Arial" w:cs="Arial"/>
                <w:iCs/>
                <w:sz w:val="18"/>
                <w:szCs w:val="18"/>
                <w:lang w:val="en-GB"/>
              </w:rPr>
            </w:pPr>
            <w:r w:rsidRPr="00FE648F">
              <w:rPr>
                <w:rFonts w:ascii="Arial" w:eastAsia="Arial" w:hAnsi="Arial" w:cs="Arial"/>
                <w:sz w:val="18"/>
                <w:szCs w:val="18"/>
                <w:lang w:val="en-GB" w:bidi="en-US"/>
              </w:rPr>
              <w:t xml:space="preserve">the Contract is terminated for the Supplier's </w:t>
            </w:r>
            <w:proofErr w:type="gramStart"/>
            <w:r w:rsidRPr="00FE648F">
              <w:rPr>
                <w:rFonts w:ascii="Arial" w:eastAsia="Arial" w:hAnsi="Arial" w:cs="Arial"/>
                <w:sz w:val="18"/>
                <w:szCs w:val="18"/>
                <w:lang w:val="en-GB" w:bidi="en-US"/>
              </w:rPr>
              <w:t>fault;</w:t>
            </w:r>
            <w:proofErr w:type="gramEnd"/>
          </w:p>
          <w:p w14:paraId="7A34960B" w14:textId="3B63522F" w:rsidR="005B2C68" w:rsidRPr="00066D55" w:rsidRDefault="005B2C68" w:rsidP="005B2C68">
            <w:pPr>
              <w:numPr>
                <w:ilvl w:val="0"/>
                <w:numId w:val="12"/>
              </w:numPr>
              <w:ind w:left="0"/>
              <w:jc w:val="both"/>
              <w:rPr>
                <w:rFonts w:ascii="Arial" w:hAnsi="Arial" w:cs="Arial"/>
                <w:iCs/>
                <w:sz w:val="18"/>
                <w:szCs w:val="18"/>
                <w:lang w:val="en-GB"/>
              </w:rPr>
            </w:pPr>
            <w:r w:rsidRPr="00FE648F">
              <w:rPr>
                <w:rFonts w:ascii="Arial" w:eastAsia="Arial" w:hAnsi="Arial" w:cs="Arial"/>
                <w:sz w:val="18"/>
                <w:szCs w:val="18"/>
                <w:lang w:val="en-GB" w:bidi="en-US"/>
              </w:rPr>
              <w:t xml:space="preserve">if the Buyer has suffered loss (including, but not limited to, additional costs, loss of revenue or other direct and indirect loss, penalties) </w:t>
            </w:r>
            <w:proofErr w:type="gramStart"/>
            <w:r w:rsidRPr="00FE648F">
              <w:rPr>
                <w:rFonts w:ascii="Arial" w:eastAsia="Arial" w:hAnsi="Arial" w:cs="Arial"/>
                <w:sz w:val="18"/>
                <w:szCs w:val="18"/>
                <w:lang w:val="en-GB" w:bidi="en-US"/>
              </w:rPr>
              <w:t>as a result of</w:t>
            </w:r>
            <w:proofErr w:type="gramEnd"/>
            <w:r w:rsidRPr="00FE648F">
              <w:rPr>
                <w:rFonts w:ascii="Arial" w:eastAsia="Arial" w:hAnsi="Arial" w:cs="Arial"/>
                <w:sz w:val="18"/>
                <w:szCs w:val="18"/>
                <w:lang w:val="en-GB" w:bidi="en-US"/>
              </w:rPr>
              <w:t xml:space="preserve"> any other action (act or omission) of the Supplier, including any subcontractors, specialists or economic entities engaged by the Supplier.</w:t>
            </w:r>
          </w:p>
        </w:tc>
      </w:tr>
      <w:tr w:rsidR="005B2C68" w14:paraId="45CA90FE" w14:textId="77777777" w:rsidTr="00FA1052">
        <w:tc>
          <w:tcPr>
            <w:tcW w:w="2342" w:type="dxa"/>
            <w:gridSpan w:val="2"/>
            <w:vMerge/>
            <w:tcMar>
              <w:top w:w="28" w:type="dxa"/>
              <w:bottom w:w="28" w:type="dxa"/>
            </w:tcMar>
          </w:tcPr>
          <w:p w14:paraId="4F99E919"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5E90529A" w14:textId="470B50F3" w:rsidR="005B2C68" w:rsidRPr="00066D55" w:rsidRDefault="005B2C68" w:rsidP="005B2C68">
            <w:pPr>
              <w:jc w:val="both"/>
              <w:rPr>
                <w:rFonts w:ascii="Arial" w:hAnsi="Arial" w:cs="Arial"/>
                <w:iCs/>
                <w:sz w:val="18"/>
                <w:szCs w:val="18"/>
              </w:rPr>
            </w:pPr>
            <w:r w:rsidRPr="00FE648F">
              <w:rPr>
                <w:rFonts w:ascii="Arial" w:hAnsi="Arial" w:cs="Arial"/>
                <w:iCs/>
                <w:sz w:val="18"/>
                <w:szCs w:val="18"/>
              </w:rPr>
              <w:t>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w:t>
            </w:r>
          </w:p>
        </w:tc>
        <w:tc>
          <w:tcPr>
            <w:tcW w:w="2217" w:type="dxa"/>
            <w:vMerge/>
            <w:tcMar>
              <w:top w:w="28" w:type="dxa"/>
              <w:bottom w:w="28" w:type="dxa"/>
            </w:tcMar>
          </w:tcPr>
          <w:p w14:paraId="55F9BAF2"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61BDB4B6" w14:textId="18E998A5" w:rsidR="005B2C68" w:rsidRPr="00066D55" w:rsidRDefault="005B2C68" w:rsidP="005B2C68">
            <w:pPr>
              <w:jc w:val="both"/>
              <w:rPr>
                <w:rFonts w:ascii="Arial" w:hAnsi="Arial" w:cs="Arial"/>
                <w:iCs/>
                <w:sz w:val="18"/>
                <w:szCs w:val="18"/>
                <w:lang w:val="en-GB"/>
              </w:rPr>
            </w:pPr>
            <w:r w:rsidRPr="00FE648F">
              <w:rPr>
                <w:rFonts w:ascii="Arial" w:eastAsia="Arial" w:hAnsi="Arial" w:cs="Arial"/>
                <w:sz w:val="18"/>
                <w:szCs w:val="18"/>
                <w:lang w:val="en-GB" w:bidi="en-US"/>
              </w:rPr>
              <w:t xml:space="preserve">10.11. The documents evidencing the security must be provided to the Buyer only by electronic </w:t>
            </w:r>
            <w:proofErr w:type="gramStart"/>
            <w:r w:rsidRPr="00FE648F">
              <w:rPr>
                <w:rFonts w:ascii="Arial" w:eastAsia="Arial" w:hAnsi="Arial" w:cs="Arial"/>
                <w:sz w:val="18"/>
                <w:szCs w:val="18"/>
                <w:lang w:val="en-GB" w:bidi="en-US"/>
              </w:rPr>
              <w:t>means, and</w:t>
            </w:r>
            <w:proofErr w:type="gramEnd"/>
            <w:r w:rsidRPr="00FE648F">
              <w:rPr>
                <w:rFonts w:ascii="Arial" w:eastAsia="Arial" w:hAnsi="Arial" w:cs="Arial"/>
                <w:sz w:val="18"/>
                <w:szCs w:val="18"/>
                <w:lang w:val="en-GB" w:bidi="en-US"/>
              </w:rPr>
              <w:t xml:space="preserve"> may be provided by any other means only if the bank, insurance company or credit union does not issue documents signed with a qualified electronic signature and confirms this in writing.</w:t>
            </w:r>
          </w:p>
        </w:tc>
      </w:tr>
      <w:tr w:rsidR="005B2C68" w14:paraId="2AC85021" w14:textId="77777777" w:rsidTr="00FA1052">
        <w:tc>
          <w:tcPr>
            <w:tcW w:w="2342" w:type="dxa"/>
            <w:gridSpan w:val="2"/>
            <w:vMerge/>
            <w:tcMar>
              <w:top w:w="28" w:type="dxa"/>
              <w:bottom w:w="28" w:type="dxa"/>
            </w:tcMar>
          </w:tcPr>
          <w:p w14:paraId="2646E585"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08DFDFE9" w14:textId="120ACE3A" w:rsidR="005B2C68" w:rsidRPr="00FE648F" w:rsidRDefault="005B2C68" w:rsidP="005B2C68">
            <w:pPr>
              <w:jc w:val="both"/>
              <w:rPr>
                <w:rFonts w:ascii="Arial" w:hAnsi="Arial" w:cs="Arial"/>
                <w:sz w:val="18"/>
                <w:szCs w:val="18"/>
              </w:rPr>
            </w:pPr>
            <w:r w:rsidRPr="00FE648F">
              <w:rPr>
                <w:rFonts w:ascii="Arial" w:hAnsi="Arial" w:cs="Arial"/>
                <w:sz w:val="18"/>
                <w:szCs w:val="18"/>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tc>
        <w:tc>
          <w:tcPr>
            <w:tcW w:w="2217" w:type="dxa"/>
            <w:vMerge/>
            <w:tcMar>
              <w:top w:w="28" w:type="dxa"/>
              <w:bottom w:w="28" w:type="dxa"/>
            </w:tcMar>
          </w:tcPr>
          <w:p w14:paraId="3F938BA7"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0F9D90CA" w14:textId="1F482D32" w:rsidR="005B2C68" w:rsidRPr="00066D55"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10.12. The security shall comply with all the requirements of the Contract throughout the term of the Contract and shall not be altered by the Supplier and/or the issuing entity without the written consent of the Buyer.  The term of validity specified in the Contract Performance Security shall not be shorter than that specified in the Special Terms and Conditions. If the term of the Service provision is extended or postponed due to the suspension of the Contract under the conditions set forth in the Contract, or if the provision of the Services or the correction of Service deficiencies is delayed, the Supplier shall ensure the validity of the Contract Performance Security for the entire duration of the Contract and shall provide the Buyer with a new or extended Contract Performance Security no later than by the end of the validity period of the Contract Performance Security. If the Supplier fails to comply with any of the requirements set out in this point, the Buyer shall be entitled to terminate the Contract for the Supplier's fault, and the Supplier shall be liable to pay to the Purchaser a fine of 2 (two) per cent of the Contract Price exclusive of VAT, and to pay any damages to the extent that they are not covered by the fine.</w:t>
            </w:r>
          </w:p>
        </w:tc>
      </w:tr>
      <w:tr w:rsidR="005B2C68" w14:paraId="0F505418" w14:textId="77777777" w:rsidTr="00FA1052">
        <w:tc>
          <w:tcPr>
            <w:tcW w:w="2342" w:type="dxa"/>
            <w:gridSpan w:val="2"/>
            <w:vMerge/>
            <w:tcMar>
              <w:top w:w="28" w:type="dxa"/>
              <w:bottom w:w="28" w:type="dxa"/>
            </w:tcMar>
          </w:tcPr>
          <w:p w14:paraId="0F1A2838"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79859986" w14:textId="1DEA54E1" w:rsidR="005B2C68" w:rsidRPr="00FE648F" w:rsidRDefault="005B2C68" w:rsidP="005B2C68">
            <w:pPr>
              <w:jc w:val="both"/>
              <w:rPr>
                <w:rFonts w:ascii="Arial" w:hAnsi="Arial" w:cs="Arial"/>
                <w:sz w:val="18"/>
                <w:szCs w:val="18"/>
              </w:rPr>
            </w:pPr>
            <w:r w:rsidRPr="00FE648F">
              <w:rPr>
                <w:rFonts w:ascii="Arial" w:hAnsi="Arial" w:cs="Arial"/>
                <w:sz w:val="18"/>
                <w:szCs w:val="18"/>
              </w:rPr>
              <w:t>10.13. Tiekėjas įsipareigoja ne vėliau kaip per 10 (dešimt) kalendorinių dienų nuo fakto paaiškėjimo ar nuo Pirkėjo pareikalavimo dienos pateikti banko garantiją ar laidavimo draudimo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tc>
        <w:tc>
          <w:tcPr>
            <w:tcW w:w="2217" w:type="dxa"/>
            <w:vMerge/>
            <w:tcMar>
              <w:top w:w="28" w:type="dxa"/>
              <w:bottom w:w="28" w:type="dxa"/>
            </w:tcMar>
          </w:tcPr>
          <w:p w14:paraId="65FA1D70"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155F97D4" w14:textId="2922A306" w:rsidR="005B2C68" w:rsidRPr="00066D55"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10.13. The Supplier undertakes to provide a bank guarantee or a surety bond complying with the requirements set out in the Contract within 10 (ten) calendar days of the fact becoming known or of the Buyer's request, if it becomes apparent during the performance of the Contract that the entity that issued the bank guarantee or the surety bond is no longer in compliance with the requirements of the Contract. If the Supplier breaches this point, the Buyer shall be entitled to terminate the Contract for the Supplier's fault, and the Supplier shall be liable to pay the Buyer a fine of 2 (two) per cent of the Contract Price exclusive of VAT, and to make good any loss to the extent that it is not covered by the fine.</w:t>
            </w:r>
          </w:p>
        </w:tc>
      </w:tr>
      <w:tr w:rsidR="005B2C68" w14:paraId="2CF08DC8" w14:textId="77777777" w:rsidTr="00FA1052">
        <w:tc>
          <w:tcPr>
            <w:tcW w:w="2342" w:type="dxa"/>
            <w:gridSpan w:val="2"/>
            <w:vMerge/>
            <w:tcMar>
              <w:top w:w="28" w:type="dxa"/>
              <w:bottom w:w="28" w:type="dxa"/>
            </w:tcMar>
          </w:tcPr>
          <w:p w14:paraId="178F17E0"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6793B128" w14:textId="065236F2" w:rsidR="005B2C68" w:rsidRPr="00066D55" w:rsidRDefault="005B2C68" w:rsidP="005B2C68">
            <w:pPr>
              <w:jc w:val="both"/>
              <w:rPr>
                <w:rFonts w:ascii="Arial" w:hAnsi="Arial" w:cs="Arial"/>
                <w:iCs/>
                <w:sz w:val="18"/>
                <w:szCs w:val="18"/>
              </w:rPr>
            </w:pPr>
            <w:r w:rsidRPr="00FE648F">
              <w:rPr>
                <w:rFonts w:ascii="Arial" w:hAnsi="Arial" w:cs="Arial"/>
                <w:iCs/>
                <w:sz w:val="18"/>
                <w:szCs w:val="18"/>
              </w:rPr>
              <w:t>10.14. Užtikrinimas, neatitinkantis Sutartyje nustatytų reikalavimų, nepriimamas.</w:t>
            </w:r>
          </w:p>
        </w:tc>
        <w:tc>
          <w:tcPr>
            <w:tcW w:w="2217" w:type="dxa"/>
            <w:vMerge/>
            <w:tcMar>
              <w:top w:w="28" w:type="dxa"/>
              <w:bottom w:w="28" w:type="dxa"/>
            </w:tcMar>
          </w:tcPr>
          <w:p w14:paraId="04068925"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280041FF" w14:textId="0DD0D41C" w:rsidR="005B2C68" w:rsidRPr="00066D55" w:rsidRDefault="005B2C68" w:rsidP="005B2C68">
            <w:pPr>
              <w:jc w:val="both"/>
              <w:rPr>
                <w:rFonts w:ascii="Arial" w:hAnsi="Arial" w:cs="Arial"/>
                <w:iCs/>
                <w:sz w:val="18"/>
                <w:szCs w:val="18"/>
                <w:lang w:val="en-GB"/>
              </w:rPr>
            </w:pPr>
            <w:r w:rsidRPr="00FE648F">
              <w:rPr>
                <w:rFonts w:ascii="Arial" w:eastAsia="Arial" w:hAnsi="Arial" w:cs="Arial"/>
                <w:sz w:val="18"/>
                <w:szCs w:val="18"/>
                <w:lang w:val="en-GB" w:bidi="en-US"/>
              </w:rPr>
              <w:t>10.14. A security that does not comply with the requirements set out in the Contract shall not be accepted.</w:t>
            </w:r>
          </w:p>
        </w:tc>
      </w:tr>
      <w:tr w:rsidR="005B2C68" w14:paraId="443E1F64" w14:textId="77777777" w:rsidTr="00FA1052">
        <w:tc>
          <w:tcPr>
            <w:tcW w:w="2342" w:type="dxa"/>
            <w:gridSpan w:val="2"/>
            <w:vMerge/>
            <w:tcMar>
              <w:top w:w="28" w:type="dxa"/>
              <w:bottom w:w="28" w:type="dxa"/>
            </w:tcMar>
          </w:tcPr>
          <w:p w14:paraId="2366E1BA"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3CEE4F4C" w14:textId="1223D375" w:rsidR="005B2C68" w:rsidRPr="00066D55" w:rsidRDefault="005B2C68" w:rsidP="005B2C68">
            <w:pPr>
              <w:jc w:val="both"/>
              <w:rPr>
                <w:rFonts w:ascii="Arial" w:hAnsi="Arial" w:cs="Arial"/>
                <w:i/>
                <w:sz w:val="18"/>
                <w:szCs w:val="18"/>
              </w:rPr>
            </w:pPr>
            <w:r w:rsidRPr="00FE648F">
              <w:rPr>
                <w:rFonts w:ascii="Arial" w:hAnsi="Arial" w:cs="Arial"/>
                <w:iCs/>
                <w:sz w:val="18"/>
                <w:szCs w:val="18"/>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FE648F">
              <w:rPr>
                <w:rFonts w:ascii="Arial" w:hAnsi="Arial" w:cs="Arial"/>
                <w:sz w:val="18"/>
                <w:szCs w:val="18"/>
              </w:rPr>
              <w:t xml:space="preserve">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w:t>
            </w:r>
            <w:r w:rsidRPr="00FE648F">
              <w:rPr>
                <w:rFonts w:ascii="Arial" w:hAnsi="Arial" w:cs="Arial"/>
                <w:sz w:val="18"/>
                <w:szCs w:val="18"/>
              </w:rPr>
              <w:lastRenderedPageBreak/>
              <w:t>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tc>
        <w:tc>
          <w:tcPr>
            <w:tcW w:w="2217" w:type="dxa"/>
            <w:vMerge/>
            <w:tcMar>
              <w:top w:w="28" w:type="dxa"/>
              <w:bottom w:w="28" w:type="dxa"/>
            </w:tcMar>
          </w:tcPr>
          <w:p w14:paraId="311D2FF1"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1D64EF54" w14:textId="7C23FED3" w:rsidR="005B2C68" w:rsidRPr="00066D55" w:rsidRDefault="005B2C68" w:rsidP="005B2C68">
            <w:pPr>
              <w:jc w:val="both"/>
              <w:rPr>
                <w:rFonts w:ascii="Arial" w:hAnsi="Arial" w:cs="Arial"/>
                <w:i/>
                <w:sz w:val="18"/>
                <w:szCs w:val="18"/>
                <w:lang w:val="en-GB"/>
              </w:rPr>
            </w:pPr>
            <w:r w:rsidRPr="00FE648F">
              <w:rPr>
                <w:rFonts w:ascii="Arial" w:eastAsia="Arial" w:hAnsi="Arial" w:cs="Arial"/>
                <w:sz w:val="18"/>
                <w:szCs w:val="18"/>
                <w:lang w:val="en-GB" w:bidi="en-US"/>
              </w:rPr>
              <w:t xml:space="preserve">10.15. The Supplier shall provide the Buyer with a security that meets all the requirements of the Contract no later than 10 (ten) working days after the Contract is signed by both Parties. If the Supplier submits a defective security, any defects identified in writing by the Buyer shall be remedied by the Supplier at the Supplier's sole cost and expense, and the Buyer shall be provided with a Contract Performance Security that fully complies with the Contract no later than 10 (ten) working days after the defects have been identified. If the Supplier fails to provide a security in the amount specified in the Contract under the terms and conditions set out in the Contract (or fails to comply with the other conditions, if any, for entry into force set out in the Contract), the Buyer shall offer to award the Contract to the Supplier whose tender, in the </w:t>
            </w:r>
            <w:r w:rsidRPr="00FE648F">
              <w:rPr>
                <w:rFonts w:ascii="Arial" w:eastAsia="Arial" w:hAnsi="Arial" w:cs="Arial"/>
                <w:sz w:val="18"/>
                <w:szCs w:val="18"/>
                <w:lang w:val="en-GB" w:bidi="en-US"/>
              </w:rPr>
              <w:lastRenderedPageBreak/>
              <w:t>order of the ranking of tenders determined, is the next tender after the one that has failed to provide the Contract security (or to comply with the other conditions, if any, for entry into force of the Contract) and that meets all the requirements of the Contract (the tender and the Supplier). A Contract awarded to a Supplier who fails to provide security shall be considered null and void from the moment of its conclusion, and the Supplier shall be deemed to be in breach of the Procurement terms, which shall entitle the Buyer to make use of the security to compensate for the costs and losses incurred, including the difference in price between the Supplier's tender and the tender of the next Supplier to be awarded the Contract.</w:t>
            </w:r>
          </w:p>
        </w:tc>
      </w:tr>
      <w:tr w:rsidR="005B2C68" w14:paraId="01436A73" w14:textId="77777777" w:rsidTr="00FA1052">
        <w:tc>
          <w:tcPr>
            <w:tcW w:w="2342" w:type="dxa"/>
            <w:gridSpan w:val="2"/>
            <w:vMerge/>
            <w:tcMar>
              <w:top w:w="28" w:type="dxa"/>
              <w:bottom w:w="28" w:type="dxa"/>
            </w:tcMar>
          </w:tcPr>
          <w:p w14:paraId="27D056A9"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7E995DE5" w14:textId="6998140A" w:rsidR="005B2C68" w:rsidRPr="00066D55" w:rsidRDefault="005B2C68" w:rsidP="005B2C68">
            <w:pPr>
              <w:jc w:val="both"/>
              <w:rPr>
                <w:rFonts w:ascii="Arial" w:hAnsi="Arial" w:cs="Arial"/>
                <w:i/>
                <w:sz w:val="18"/>
                <w:szCs w:val="18"/>
              </w:rPr>
            </w:pPr>
            <w:r w:rsidRPr="00FE648F">
              <w:rPr>
                <w:rFonts w:ascii="Arial" w:hAnsi="Arial" w:cs="Arial"/>
                <w:iCs/>
                <w:sz w:val="18"/>
                <w:szCs w:val="18"/>
              </w:rPr>
              <w:t>10.16. Pateikus visas Sutarties sąlygas atitinkantį užtikrinimą, Tiekėjui per 10 (dešimt) dienų bus grąžintas pasiūlymo galiojimo užtikrinimas (jei taikoma).</w:t>
            </w:r>
          </w:p>
        </w:tc>
        <w:tc>
          <w:tcPr>
            <w:tcW w:w="2217" w:type="dxa"/>
            <w:vMerge/>
            <w:tcMar>
              <w:top w:w="28" w:type="dxa"/>
              <w:bottom w:w="28" w:type="dxa"/>
            </w:tcMar>
          </w:tcPr>
          <w:p w14:paraId="67DBAB2A"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5CB4057D" w14:textId="4B290950" w:rsidR="005B2C68" w:rsidRPr="00066D55" w:rsidRDefault="005B2C68" w:rsidP="005B2C68">
            <w:pPr>
              <w:jc w:val="both"/>
              <w:rPr>
                <w:rFonts w:ascii="Arial" w:hAnsi="Arial" w:cs="Arial"/>
                <w:i/>
                <w:sz w:val="18"/>
                <w:szCs w:val="18"/>
                <w:lang w:val="en-GB"/>
              </w:rPr>
            </w:pPr>
            <w:r w:rsidRPr="00FE648F">
              <w:rPr>
                <w:rFonts w:ascii="Arial" w:eastAsia="Arial" w:hAnsi="Arial" w:cs="Arial"/>
                <w:sz w:val="18"/>
                <w:szCs w:val="18"/>
                <w:lang w:val="en-GB" w:bidi="en-US"/>
              </w:rPr>
              <w:t>10.16. Upon submission of the security in full compliance with the terms and conditions of the Contract, the Supplier will be required to return the tender validity security (if applicable) within 10 (ten) days.</w:t>
            </w:r>
          </w:p>
        </w:tc>
      </w:tr>
      <w:tr w:rsidR="005B2C68" w14:paraId="32A7E7B2" w14:textId="77777777" w:rsidTr="00FA1052">
        <w:tc>
          <w:tcPr>
            <w:tcW w:w="2342" w:type="dxa"/>
            <w:gridSpan w:val="2"/>
            <w:vMerge/>
            <w:tcMar>
              <w:top w:w="28" w:type="dxa"/>
              <w:bottom w:w="28" w:type="dxa"/>
            </w:tcMar>
          </w:tcPr>
          <w:p w14:paraId="747F8206"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5AAC03AF" w14:textId="52254F35" w:rsidR="005B2C68" w:rsidRPr="00066D55" w:rsidRDefault="005B2C68" w:rsidP="005B2C68">
            <w:pPr>
              <w:jc w:val="both"/>
              <w:rPr>
                <w:rFonts w:ascii="Arial" w:hAnsi="Arial" w:cs="Arial"/>
                <w:i/>
                <w:sz w:val="18"/>
                <w:szCs w:val="18"/>
              </w:rPr>
            </w:pPr>
            <w:r w:rsidRPr="00FE648F">
              <w:rPr>
                <w:rFonts w:ascii="Arial" w:hAnsi="Arial" w:cs="Arial"/>
                <w:iCs/>
                <w:sz w:val="18"/>
                <w:szCs w:val="18"/>
              </w:rPr>
              <w:t>10.17. Užtikrinimas Tiekėjui grąžinamas per 30 (dešimt) kalendorinių dienų po Tiekėjo pilno sutartinių įsipareigojimų įvykdymo ir Tiekėjo rašytinio pareikalavimo.</w:t>
            </w:r>
          </w:p>
        </w:tc>
        <w:tc>
          <w:tcPr>
            <w:tcW w:w="2217" w:type="dxa"/>
            <w:vMerge/>
            <w:tcMar>
              <w:top w:w="28" w:type="dxa"/>
              <w:bottom w:w="28" w:type="dxa"/>
            </w:tcMar>
          </w:tcPr>
          <w:p w14:paraId="74C497A3"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141632CF" w14:textId="58C5ABA5" w:rsidR="005B2C68" w:rsidRPr="00066D55" w:rsidRDefault="005B2C68" w:rsidP="005B2C68">
            <w:pPr>
              <w:jc w:val="both"/>
              <w:rPr>
                <w:rFonts w:ascii="Arial" w:hAnsi="Arial" w:cs="Arial"/>
                <w:i/>
                <w:sz w:val="18"/>
                <w:szCs w:val="18"/>
                <w:lang w:val="en-GB"/>
              </w:rPr>
            </w:pPr>
            <w:r w:rsidRPr="00FE648F">
              <w:rPr>
                <w:rFonts w:ascii="Arial" w:eastAsia="Arial" w:hAnsi="Arial" w:cs="Arial"/>
                <w:sz w:val="18"/>
                <w:szCs w:val="18"/>
                <w:lang w:val="en-GB" w:bidi="en-US"/>
              </w:rPr>
              <w:t>10.17. The security shall be returned to the Supplier within 30 (thirty) calendar days of the Supplier's full fulfilment of its contractual obligations and the Supplier's written request.</w:t>
            </w:r>
          </w:p>
        </w:tc>
      </w:tr>
      <w:tr w:rsidR="005B2C68" w14:paraId="4C2BFDCB" w14:textId="77777777" w:rsidTr="00FA1052">
        <w:tc>
          <w:tcPr>
            <w:tcW w:w="2342" w:type="dxa"/>
            <w:gridSpan w:val="2"/>
            <w:vMerge/>
            <w:tcMar>
              <w:top w:w="28" w:type="dxa"/>
              <w:bottom w:w="28" w:type="dxa"/>
            </w:tcMar>
          </w:tcPr>
          <w:p w14:paraId="1F5CF19A"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4BAD711E" w14:textId="4995424C" w:rsidR="005B2C68" w:rsidRPr="00066D55" w:rsidRDefault="005B2C68" w:rsidP="005B2C68">
            <w:pPr>
              <w:jc w:val="both"/>
              <w:rPr>
                <w:rFonts w:ascii="Arial" w:hAnsi="Arial" w:cs="Arial"/>
                <w:iCs/>
                <w:sz w:val="18"/>
                <w:szCs w:val="18"/>
              </w:rPr>
            </w:pPr>
            <w:r w:rsidRPr="00FE648F">
              <w:rPr>
                <w:rFonts w:ascii="Arial" w:hAnsi="Arial" w:cs="Arial"/>
                <w:iCs/>
                <w:sz w:val="18"/>
                <w:szCs w:val="18"/>
              </w:rPr>
              <w:t>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tc>
        <w:tc>
          <w:tcPr>
            <w:tcW w:w="2217" w:type="dxa"/>
            <w:vMerge/>
            <w:tcMar>
              <w:top w:w="28" w:type="dxa"/>
              <w:bottom w:w="28" w:type="dxa"/>
            </w:tcMar>
          </w:tcPr>
          <w:p w14:paraId="6B6C4E59"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57D97360" w14:textId="06A67996" w:rsidR="005B2C68" w:rsidRPr="00066D55" w:rsidRDefault="005B2C68" w:rsidP="005B2C68">
            <w:pPr>
              <w:jc w:val="both"/>
              <w:rPr>
                <w:rFonts w:ascii="Arial" w:hAnsi="Arial" w:cs="Arial"/>
                <w:iCs/>
                <w:sz w:val="18"/>
                <w:szCs w:val="18"/>
                <w:lang w:val="en-GB"/>
              </w:rPr>
            </w:pPr>
            <w:r w:rsidRPr="00FE648F">
              <w:rPr>
                <w:rFonts w:ascii="Arial" w:eastAsia="Arial" w:hAnsi="Arial" w:cs="Arial"/>
                <w:sz w:val="18"/>
                <w:szCs w:val="18"/>
                <w:lang w:val="en-GB" w:bidi="en-US"/>
              </w:rPr>
              <w:t>10.18. The Contract Performance Security is intended to ensure the fulfilment of all the Supplier's contractual obligations, including, but not limited to, the payment of penalties. If the Contract is terminated for any reason, the Contract Performance Security may be used to recover any monies due from the Supplier to the Buyer. The Buyer may exercise the Contract Performance Security irrespective of the termination of the Contract.</w:t>
            </w:r>
          </w:p>
        </w:tc>
      </w:tr>
      <w:tr w:rsidR="005B2C68" w14:paraId="74D9B128" w14:textId="77777777" w:rsidTr="00FA1052">
        <w:tc>
          <w:tcPr>
            <w:tcW w:w="2342" w:type="dxa"/>
            <w:gridSpan w:val="2"/>
            <w:vMerge/>
            <w:tcMar>
              <w:top w:w="28" w:type="dxa"/>
              <w:bottom w:w="28" w:type="dxa"/>
            </w:tcMar>
          </w:tcPr>
          <w:p w14:paraId="7D1FE0E5"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3623D42D" w14:textId="6D6A2511" w:rsidR="005B2C68" w:rsidRPr="00FE648F" w:rsidRDefault="005B2C68" w:rsidP="005B2C68">
            <w:pPr>
              <w:jc w:val="both"/>
              <w:rPr>
                <w:rFonts w:ascii="Arial" w:hAnsi="Arial" w:cs="Arial"/>
                <w:sz w:val="18"/>
                <w:szCs w:val="18"/>
              </w:rPr>
            </w:pPr>
            <w:r w:rsidRPr="00FE648F">
              <w:rPr>
                <w:rFonts w:ascii="Arial" w:hAnsi="Arial" w:cs="Arial"/>
                <w:sz w:val="18"/>
                <w:szCs w:val="18"/>
              </w:rPr>
              <w:t>14.2 papunktis išdėstomas taip:</w:t>
            </w:r>
          </w:p>
          <w:p w14:paraId="178F9CB7" w14:textId="1C1CF836" w:rsidR="005B2C68" w:rsidRPr="00FE648F" w:rsidRDefault="005B2C68" w:rsidP="005B2C68">
            <w:pPr>
              <w:jc w:val="both"/>
              <w:rPr>
                <w:rFonts w:ascii="Arial" w:hAnsi="Arial" w:cs="Arial"/>
                <w:sz w:val="18"/>
                <w:szCs w:val="18"/>
              </w:rPr>
            </w:pPr>
          </w:p>
          <w:p w14:paraId="00A08125" w14:textId="31E630B9" w:rsidR="005B2C68" w:rsidRDefault="005B2C68" w:rsidP="005B2C68">
            <w:pPr>
              <w:jc w:val="both"/>
              <w:rPr>
                <w:rFonts w:ascii="Arial" w:hAnsi="Arial" w:cs="Arial"/>
                <w:sz w:val="18"/>
                <w:szCs w:val="18"/>
              </w:rPr>
            </w:pPr>
            <w:r w:rsidRPr="00FE648F">
              <w:rPr>
                <w:rFonts w:ascii="Arial" w:hAnsi="Arial" w:cs="Arial"/>
                <w:sz w:val="18"/>
                <w:szCs w:val="18"/>
              </w:rPr>
              <w:t>Šalys patvirtina, kad siekiant užtikrinti tinkamą Sutarties vykdymą nebus tvarkomi asmens duomenys, Šalys papildomų susitarimų dėl asmens duomenų tvarkymo nesudarys.</w:t>
            </w:r>
          </w:p>
          <w:p w14:paraId="6B2D51AA" w14:textId="77777777" w:rsidR="005B2C68" w:rsidRPr="00FE648F" w:rsidRDefault="005B2C68" w:rsidP="005B2C68">
            <w:pPr>
              <w:jc w:val="both"/>
              <w:rPr>
                <w:rFonts w:ascii="Arial" w:hAnsi="Arial" w:cs="Arial"/>
                <w:sz w:val="18"/>
                <w:szCs w:val="18"/>
              </w:rPr>
            </w:pPr>
          </w:p>
          <w:p w14:paraId="288709C9" w14:textId="77777777" w:rsidR="005B2C68" w:rsidRPr="00FE648F" w:rsidRDefault="005B2C68" w:rsidP="005B2C68">
            <w:pPr>
              <w:jc w:val="both"/>
              <w:rPr>
                <w:rFonts w:ascii="Arial" w:hAnsi="Arial" w:cs="Arial"/>
                <w:sz w:val="18"/>
                <w:szCs w:val="18"/>
              </w:rPr>
            </w:pPr>
            <w:r w:rsidRPr="00FE648F">
              <w:rPr>
                <w:rFonts w:ascii="Arial" w:hAnsi="Arial" w:cs="Arial"/>
                <w:sz w:val="18"/>
                <w:szCs w:val="18"/>
              </w:rPr>
              <w:t>22.2.2.14 išdėstomas taip:</w:t>
            </w:r>
          </w:p>
          <w:p w14:paraId="4B039ED0" w14:textId="5F8F3757" w:rsidR="005B2C68" w:rsidRPr="00FE648F" w:rsidRDefault="005B2C68" w:rsidP="005B2C68">
            <w:pPr>
              <w:jc w:val="both"/>
              <w:rPr>
                <w:rFonts w:ascii="Arial" w:hAnsi="Arial" w:cs="Arial"/>
                <w:sz w:val="18"/>
                <w:szCs w:val="18"/>
              </w:rPr>
            </w:pPr>
            <w:r w:rsidRPr="00FE648F">
              <w:rPr>
                <w:rFonts w:ascii="Arial" w:hAnsi="Arial" w:cs="Arial"/>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FE648F">
              <w:rPr>
                <w:rFonts w:ascii="Arial" w:hAnsi="Arial" w:cs="Arial"/>
                <w:sz w:val="18"/>
                <w:szCs w:val="18"/>
                <w:vertAlign w:val="superscript"/>
              </w:rPr>
              <w:t>1</w:t>
            </w:r>
            <w:r w:rsidRPr="00FE648F">
              <w:rPr>
                <w:rFonts w:ascii="Arial" w:hAnsi="Arial" w:cs="Arial"/>
                <w:sz w:val="18"/>
                <w:szCs w:val="18"/>
              </w:rPr>
              <w:t xml:space="preserve"> dalį, PĮ nuostatoms, įskaitant 50 straipsnio 8 dalį, 50 straipsnio 9 dalį, 58 straipsnio 4</w:t>
            </w:r>
            <w:r w:rsidRPr="00FE648F">
              <w:rPr>
                <w:rFonts w:ascii="Arial" w:hAnsi="Arial" w:cs="Arial"/>
                <w:sz w:val="18"/>
                <w:szCs w:val="18"/>
                <w:vertAlign w:val="superscript"/>
              </w:rPr>
              <w:t>1</w:t>
            </w:r>
            <w:r w:rsidRPr="00FE648F">
              <w:rPr>
                <w:rFonts w:ascii="Arial" w:hAnsi="Arial" w:cs="Arial"/>
                <w:sz w:val="18"/>
                <w:szCs w:val="18"/>
              </w:rPr>
              <w:t xml:space="preserve"> dalį ir (ar) VPĮ 47 straipsnio 9 dalį ir (ar) sankcijoms;</w:t>
            </w:r>
          </w:p>
        </w:tc>
        <w:tc>
          <w:tcPr>
            <w:tcW w:w="2217" w:type="dxa"/>
            <w:vMerge/>
            <w:tcMar>
              <w:top w:w="28" w:type="dxa"/>
              <w:bottom w:w="28" w:type="dxa"/>
            </w:tcMar>
          </w:tcPr>
          <w:p w14:paraId="6EC2227B"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7ACBCF23" w14:textId="6F23BD84" w:rsidR="005B2C68" w:rsidRPr="00FE648F"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Point 14.2 shall read as follows:</w:t>
            </w:r>
          </w:p>
          <w:p w14:paraId="77D66D1E" w14:textId="492A5F66" w:rsidR="005B2C68" w:rsidRPr="00FE648F" w:rsidRDefault="005B2C68" w:rsidP="005B2C68">
            <w:pPr>
              <w:jc w:val="both"/>
              <w:rPr>
                <w:rFonts w:ascii="Arial" w:hAnsi="Arial" w:cs="Arial"/>
                <w:sz w:val="18"/>
                <w:szCs w:val="18"/>
                <w:lang w:val="en-GB"/>
              </w:rPr>
            </w:pPr>
          </w:p>
          <w:p w14:paraId="155EB106" w14:textId="06A64A36" w:rsidR="005B2C68" w:rsidRPr="00FE648F"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The Parties confirm that no personal data will be processed for the purpose of ensuring the proper performance of the Contract, and that the Parties will not enter into any additional agreements regarding the processing of personal data.</w:t>
            </w:r>
            <w:r w:rsidRPr="00FE648F">
              <w:rPr>
                <w:rFonts w:ascii="Arial" w:eastAsia="Arial" w:hAnsi="Arial" w:cs="Arial"/>
                <w:b/>
                <w:sz w:val="18"/>
                <w:szCs w:val="18"/>
                <w:lang w:val="en-GB" w:bidi="en-US"/>
              </w:rPr>
              <w:t> </w:t>
            </w:r>
          </w:p>
          <w:p w14:paraId="6CB9F3C4" w14:textId="77777777" w:rsidR="005B2C68" w:rsidRPr="00FE648F" w:rsidRDefault="005B2C68" w:rsidP="005B2C68">
            <w:pPr>
              <w:jc w:val="both"/>
              <w:rPr>
                <w:rFonts w:ascii="Arial" w:hAnsi="Arial" w:cs="Arial"/>
                <w:sz w:val="18"/>
                <w:szCs w:val="18"/>
                <w:lang w:val="en-GB"/>
              </w:rPr>
            </w:pPr>
          </w:p>
          <w:p w14:paraId="34C99612" w14:textId="77777777" w:rsidR="005B2C68" w:rsidRPr="00FE648F"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Point 22.2.2.14 shall read as follows:</w:t>
            </w:r>
          </w:p>
          <w:p w14:paraId="64F06182" w14:textId="348F11B9" w:rsidR="005B2C68" w:rsidRPr="00FE648F" w:rsidRDefault="005B2C68" w:rsidP="005B2C68">
            <w:pPr>
              <w:widowControl w:val="0"/>
              <w:jc w:val="both"/>
              <w:rPr>
                <w:rFonts w:ascii="Arial" w:hAnsi="Arial" w:cs="Arial"/>
                <w:sz w:val="18"/>
                <w:szCs w:val="18"/>
              </w:rPr>
            </w:pPr>
            <w:r w:rsidRPr="00FE648F">
              <w:rPr>
                <w:rFonts w:ascii="Arial" w:eastAsia="Arial" w:hAnsi="Arial" w:cs="Arial"/>
                <w:sz w:val="18"/>
                <w:szCs w:val="18"/>
                <w:lang w:val="en-GB" w:bidi="en-US"/>
              </w:rPr>
              <w:t>The Supplier fails to provide, within the time limit specified by the Buyer, the documents specified by the Buyer concerning the compliance of the Supplier, its subcontractors, manufacturers and/or persons controlling them and/or the goods (including their components and packaging), services and persons providing them with the national security requirements and/or the provisions of the PPL, including Articles 37(8), 37(9), 47(8), 47(9) and/or 45(2</w:t>
            </w:r>
            <w:r w:rsidRPr="00FE648F">
              <w:rPr>
                <w:rFonts w:ascii="Arial" w:eastAsia="Arial" w:hAnsi="Arial" w:cs="Arial"/>
                <w:sz w:val="18"/>
                <w:szCs w:val="18"/>
                <w:vertAlign w:val="superscript"/>
                <w:lang w:val="en-GB" w:bidi="en-US"/>
              </w:rPr>
              <w:t>1</w:t>
            </w:r>
            <w:r w:rsidRPr="00FE648F">
              <w:rPr>
                <w:rFonts w:ascii="Arial" w:eastAsia="Arial" w:hAnsi="Arial" w:cs="Arial"/>
                <w:sz w:val="18"/>
                <w:szCs w:val="18"/>
                <w:lang w:val="en-GB" w:bidi="en-US"/>
              </w:rPr>
              <w:t>) of the PPL, provisions of the PL, including Articles 50(8), 50(9), 58(4</w:t>
            </w:r>
            <w:r w:rsidRPr="00FE648F">
              <w:rPr>
                <w:rFonts w:ascii="Arial" w:eastAsia="Arial" w:hAnsi="Arial" w:cs="Arial"/>
                <w:sz w:val="18"/>
                <w:szCs w:val="18"/>
                <w:vertAlign w:val="superscript"/>
                <w:lang w:val="en-GB" w:bidi="en-US"/>
              </w:rPr>
              <w:t>1</w:t>
            </w:r>
            <w:r w:rsidRPr="00FE648F">
              <w:rPr>
                <w:rFonts w:ascii="Arial" w:eastAsia="Arial" w:hAnsi="Arial" w:cs="Arial"/>
                <w:sz w:val="18"/>
                <w:szCs w:val="18"/>
                <w:lang w:val="en-GB" w:bidi="en-US"/>
              </w:rPr>
              <w:t>) and/or 47(9) of the PPL and/or sanctions;</w:t>
            </w:r>
          </w:p>
        </w:tc>
      </w:tr>
      <w:tr w:rsidR="005B2C68" w14:paraId="698E4114" w14:textId="77777777" w:rsidTr="00FA1052">
        <w:tc>
          <w:tcPr>
            <w:tcW w:w="2342" w:type="dxa"/>
            <w:gridSpan w:val="2"/>
            <w:vMerge w:val="restart"/>
            <w:tcMar>
              <w:top w:w="28" w:type="dxa"/>
              <w:bottom w:w="28" w:type="dxa"/>
            </w:tcMar>
          </w:tcPr>
          <w:p w14:paraId="6F1F3C67" w14:textId="15D0A9BB" w:rsidR="005B2C68" w:rsidRPr="00FE648F" w:rsidRDefault="005B2C68" w:rsidP="005B2C68">
            <w:pPr>
              <w:ind w:firstLine="33"/>
              <w:jc w:val="both"/>
              <w:rPr>
                <w:rFonts w:ascii="Arial" w:hAnsi="Arial" w:cs="Arial"/>
                <w:sz w:val="18"/>
                <w:szCs w:val="18"/>
              </w:rPr>
            </w:pPr>
            <w:r w:rsidRPr="00FE648F">
              <w:rPr>
                <w:rFonts w:ascii="Arial" w:hAnsi="Arial" w:cs="Arial"/>
                <w:b/>
                <w:sz w:val="18"/>
                <w:szCs w:val="18"/>
              </w:rPr>
              <w:lastRenderedPageBreak/>
              <w:t>14.2.</w:t>
            </w:r>
          </w:p>
        </w:tc>
        <w:tc>
          <w:tcPr>
            <w:tcW w:w="5459" w:type="dxa"/>
            <w:gridSpan w:val="5"/>
            <w:tcMar>
              <w:top w:w="28" w:type="dxa"/>
              <w:bottom w:w="28" w:type="dxa"/>
            </w:tcMar>
          </w:tcPr>
          <w:p w14:paraId="0D77DBFD" w14:textId="0387F854" w:rsidR="005B2C68" w:rsidRPr="00FE648F" w:rsidRDefault="005B2C68" w:rsidP="005B2C68">
            <w:pPr>
              <w:jc w:val="both"/>
              <w:rPr>
                <w:rFonts w:ascii="Arial" w:hAnsi="Arial" w:cs="Arial"/>
                <w:sz w:val="18"/>
                <w:szCs w:val="18"/>
              </w:rPr>
            </w:pPr>
            <w:r w:rsidRPr="00FE648F">
              <w:rPr>
                <w:rFonts w:ascii="Arial" w:hAnsi="Arial" w:cs="Arial"/>
                <w:sz w:val="18"/>
                <w:szCs w:val="18"/>
              </w:rPr>
              <w:t>Šalys susitaria papildyti Sutarties Bendrąsias sąlygas nurodytu (-</w:t>
            </w:r>
            <w:proofErr w:type="spellStart"/>
            <w:r w:rsidRPr="00FE648F">
              <w:rPr>
                <w:rFonts w:ascii="Arial" w:hAnsi="Arial" w:cs="Arial"/>
                <w:sz w:val="18"/>
                <w:szCs w:val="18"/>
              </w:rPr>
              <w:t>ais</w:t>
            </w:r>
            <w:proofErr w:type="spellEnd"/>
            <w:r w:rsidRPr="00FE648F">
              <w:rPr>
                <w:rFonts w:ascii="Arial" w:hAnsi="Arial" w:cs="Arial"/>
                <w:sz w:val="18"/>
                <w:szCs w:val="18"/>
              </w:rPr>
              <w:t>) punktu (-</w:t>
            </w:r>
            <w:proofErr w:type="spellStart"/>
            <w:r w:rsidRPr="00FE648F">
              <w:rPr>
                <w:rFonts w:ascii="Arial" w:hAnsi="Arial" w:cs="Arial"/>
                <w:sz w:val="18"/>
                <w:szCs w:val="18"/>
              </w:rPr>
              <w:t>ais</w:t>
            </w:r>
            <w:proofErr w:type="spellEnd"/>
            <w:r w:rsidRPr="00FE648F">
              <w:rPr>
                <w:rFonts w:ascii="Arial" w:hAnsi="Arial" w:cs="Arial"/>
                <w:sz w:val="18"/>
                <w:szCs w:val="18"/>
              </w:rPr>
              <w:t>), tačiau kitų punktų numeracijos nekeisti:</w:t>
            </w:r>
          </w:p>
          <w:p w14:paraId="4A3F3753" w14:textId="77777777" w:rsidR="005B2C68" w:rsidRPr="00FE648F" w:rsidRDefault="005B2C68" w:rsidP="005B2C68">
            <w:pPr>
              <w:jc w:val="both"/>
              <w:rPr>
                <w:rFonts w:ascii="Arial" w:eastAsia="Arial" w:hAnsi="Arial" w:cs="Arial"/>
                <w:sz w:val="18"/>
                <w:szCs w:val="18"/>
              </w:rPr>
            </w:pPr>
            <w:r w:rsidRPr="00FE648F">
              <w:rPr>
                <w:rFonts w:ascii="Arial" w:eastAsia="Arial" w:hAnsi="Arial" w:cs="Arial"/>
                <w:sz w:val="18"/>
                <w:szCs w:val="18"/>
              </w:rPr>
              <w:t>1.1.18. Sankcijos – sankcijos nurodytos Sankcijų įgyvendinimo ir kontrolės politikoje (</w:t>
            </w:r>
            <w:hyperlink r:id="rId13" w:history="1">
              <w:r w:rsidRPr="00FE648F">
                <w:rPr>
                  <w:rStyle w:val="Hipersaitas"/>
                  <w:rFonts w:ascii="Arial" w:eastAsia="Arial" w:hAnsi="Arial" w:cs="Arial"/>
                  <w:sz w:val="18"/>
                  <w:szCs w:val="18"/>
                </w:rPr>
                <w:t>paskelbta viešai</w:t>
              </w:r>
            </w:hyperlink>
            <w:r w:rsidRPr="00FE648F">
              <w:rPr>
                <w:rFonts w:ascii="Arial" w:eastAsia="Arial" w:hAnsi="Arial" w:cs="Arial"/>
                <w:sz w:val="18"/>
                <w:szCs w:val="18"/>
                <w:vertAlign w:val="superscript"/>
              </w:rPr>
              <w:footnoteReference w:id="4"/>
            </w:r>
            <w:r w:rsidRPr="00FE648F">
              <w:rPr>
                <w:rFonts w:ascii="Arial" w:eastAsia="Arial" w:hAnsi="Arial" w:cs="Arial"/>
                <w:sz w:val="18"/>
                <w:szCs w:val="18"/>
              </w:rPr>
              <w:t>);</w:t>
            </w:r>
          </w:p>
          <w:p w14:paraId="763A50C1" w14:textId="77777777" w:rsidR="005B2C68" w:rsidRDefault="005B2C68" w:rsidP="005B2C68">
            <w:pPr>
              <w:jc w:val="both"/>
              <w:rPr>
                <w:rFonts w:ascii="Arial" w:eastAsia="Arial" w:hAnsi="Arial" w:cs="Arial"/>
                <w:sz w:val="18"/>
                <w:szCs w:val="18"/>
              </w:rPr>
            </w:pPr>
          </w:p>
          <w:p w14:paraId="3FADA25C" w14:textId="77777777" w:rsidR="005B2C68" w:rsidRPr="00FE648F" w:rsidRDefault="005B2C68" w:rsidP="005B2C68">
            <w:pPr>
              <w:jc w:val="both"/>
              <w:rPr>
                <w:rFonts w:ascii="Arial" w:eastAsia="Arial" w:hAnsi="Arial" w:cs="Arial"/>
                <w:sz w:val="18"/>
                <w:szCs w:val="18"/>
              </w:rPr>
            </w:pPr>
          </w:p>
          <w:p w14:paraId="3F352F37" w14:textId="124E6F55" w:rsidR="005B2C68" w:rsidRPr="00FE648F" w:rsidRDefault="005B2C68" w:rsidP="005B2C68">
            <w:pPr>
              <w:jc w:val="both"/>
              <w:rPr>
                <w:rFonts w:ascii="Arial" w:eastAsia="Arial" w:hAnsi="Arial" w:cs="Arial"/>
                <w:sz w:val="18"/>
                <w:szCs w:val="18"/>
              </w:rPr>
            </w:pPr>
            <w:r w:rsidRPr="00FE648F">
              <w:rPr>
                <w:rFonts w:ascii="Arial" w:eastAsia="Arial" w:hAnsi="Arial" w:cs="Arial"/>
                <w:sz w:val="18"/>
                <w:szCs w:val="18"/>
              </w:rPr>
              <w:t>2.4. Pirkimo ir Sutarties vykdymo metu taikomi nacionalinio saugumo kriterijai:</w:t>
            </w:r>
          </w:p>
          <w:p w14:paraId="76611443" w14:textId="6611C7EC" w:rsidR="005B2C68" w:rsidRPr="00FE648F" w:rsidRDefault="005B2C68" w:rsidP="005B2C68">
            <w:pPr>
              <w:numPr>
                <w:ilvl w:val="0"/>
                <w:numId w:val="25"/>
              </w:numPr>
              <w:ind w:left="0"/>
              <w:jc w:val="both"/>
              <w:rPr>
                <w:rFonts w:ascii="Arial" w:eastAsia="Arial" w:hAnsi="Arial" w:cs="Arial"/>
                <w:sz w:val="18"/>
                <w:szCs w:val="18"/>
              </w:rPr>
            </w:pPr>
            <w:r w:rsidRPr="00FE648F">
              <w:rPr>
                <w:rFonts w:ascii="Arial" w:eastAsia="Arial" w:hAnsi="Arial" w:cs="Arial"/>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689FB4BD" w14:textId="0A5896EB" w:rsidR="005B2C68" w:rsidRPr="00FE648F" w:rsidRDefault="005B2C68" w:rsidP="005B2C68">
            <w:pPr>
              <w:numPr>
                <w:ilvl w:val="0"/>
                <w:numId w:val="26"/>
              </w:numPr>
              <w:ind w:left="0"/>
              <w:jc w:val="both"/>
              <w:rPr>
                <w:rFonts w:ascii="Arial" w:eastAsia="Arial" w:hAnsi="Arial" w:cs="Arial"/>
                <w:sz w:val="18"/>
                <w:szCs w:val="18"/>
              </w:rPr>
            </w:pPr>
            <w:r w:rsidRPr="00FE648F">
              <w:rPr>
                <w:rFonts w:ascii="Arial" w:eastAsia="Arial" w:hAnsi="Arial" w:cs="Arial"/>
                <w:sz w:val="18"/>
                <w:szCs w:val="18"/>
              </w:rPr>
              <w:t>PĮ 58 str. 4</w:t>
            </w:r>
            <w:r w:rsidRPr="00FE648F">
              <w:rPr>
                <w:rFonts w:ascii="Arial" w:eastAsia="Arial" w:hAnsi="Arial" w:cs="Arial"/>
                <w:sz w:val="18"/>
                <w:szCs w:val="18"/>
                <w:vertAlign w:val="superscript"/>
              </w:rPr>
              <w:t xml:space="preserve">1 </w:t>
            </w:r>
            <w:r w:rsidRPr="00FE648F">
              <w:rPr>
                <w:rFonts w:ascii="Arial" w:eastAsia="Arial" w:hAnsi="Arial" w:cs="Arial"/>
                <w:sz w:val="18"/>
                <w:szCs w:val="18"/>
              </w:rPr>
              <w:t>d. (reikalavimo formuluotę žr. pirkimo dokumentuose).</w:t>
            </w:r>
          </w:p>
          <w:p w14:paraId="51E5B48A" w14:textId="77777777" w:rsidR="005B2C68" w:rsidRPr="00FE648F" w:rsidRDefault="005B2C68" w:rsidP="005B2C68">
            <w:pPr>
              <w:jc w:val="both"/>
              <w:rPr>
                <w:rFonts w:ascii="Arial" w:hAnsi="Arial" w:cs="Arial"/>
                <w:sz w:val="18"/>
                <w:szCs w:val="18"/>
              </w:rPr>
            </w:pPr>
            <w:r w:rsidRPr="00FE648F">
              <w:rPr>
                <w:rFonts w:ascii="Arial" w:hAnsi="Arial" w:cs="Arial"/>
                <w:sz w:val="18"/>
                <w:szCs w:val="18"/>
              </w:rPr>
              <w:t>3.1.1.6. būtų susipažinęs ir laikytųsi LTG grupės tiekėjo elgesio kodekso nuostatų (</w:t>
            </w:r>
            <w:hyperlink r:id="rId14" w:history="1">
              <w:r w:rsidRPr="00FE648F">
                <w:rPr>
                  <w:rStyle w:val="Hipersaitas"/>
                  <w:rFonts w:ascii="Arial" w:hAnsi="Arial" w:cs="Arial"/>
                  <w:sz w:val="18"/>
                  <w:szCs w:val="18"/>
                </w:rPr>
                <w:t>paskelbta viešai</w:t>
              </w:r>
            </w:hyperlink>
            <w:r w:rsidRPr="00FE648F">
              <w:rPr>
                <w:rFonts w:ascii="Arial" w:hAnsi="Arial" w:cs="Arial"/>
                <w:sz w:val="18"/>
                <w:szCs w:val="18"/>
                <w:vertAlign w:val="superscript"/>
              </w:rPr>
              <w:footnoteReference w:id="5"/>
            </w:r>
            <w:r w:rsidRPr="00FE648F">
              <w:rPr>
                <w:rFonts w:ascii="Arial" w:hAnsi="Arial" w:cs="Arial"/>
                <w:sz w:val="18"/>
                <w:szCs w:val="18"/>
              </w:rPr>
              <w:t>) ir jame nurodytų veiklos principų, taip pat užtikrinti, kad jų laikytųsi visi Tiekėjo pasitelkti tretieji asmenys (subtiekėjai, ūkio subjektai, kurių pajėgumais Tiekėjas remiasi ir kiti susiję asmenys;</w:t>
            </w:r>
          </w:p>
          <w:p w14:paraId="744BF1F7" w14:textId="465540BF" w:rsidR="005B2C68" w:rsidRPr="00FE648F" w:rsidRDefault="005B2C68" w:rsidP="005B2C68">
            <w:pPr>
              <w:jc w:val="both"/>
              <w:rPr>
                <w:rFonts w:ascii="Arial" w:hAnsi="Arial" w:cs="Arial"/>
                <w:sz w:val="18"/>
                <w:szCs w:val="18"/>
              </w:rPr>
            </w:pPr>
            <w:r w:rsidRPr="00FE648F">
              <w:rPr>
                <w:rFonts w:ascii="Arial" w:hAnsi="Arial" w:cs="Arial"/>
                <w:sz w:val="18"/>
                <w:szCs w:val="18"/>
              </w:rPr>
              <w:t xml:space="preserve">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w:t>
            </w:r>
            <w:r w:rsidRPr="00FE648F">
              <w:rPr>
                <w:rFonts w:ascii="Arial" w:hAnsi="Arial" w:cs="Arial"/>
                <w:sz w:val="18"/>
                <w:szCs w:val="18"/>
              </w:rPr>
              <w:lastRenderedPageBreak/>
              <w:t>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208E76C9" w14:textId="4FA1BA80" w:rsidR="005B2C68" w:rsidRPr="00FE648F" w:rsidRDefault="005B2C68" w:rsidP="005B2C68">
            <w:pPr>
              <w:jc w:val="both"/>
              <w:rPr>
                <w:rFonts w:ascii="Arial" w:hAnsi="Arial" w:cs="Arial"/>
                <w:sz w:val="18"/>
                <w:szCs w:val="18"/>
              </w:rPr>
            </w:pPr>
            <w:r w:rsidRPr="00FE648F">
              <w:rPr>
                <w:rFonts w:ascii="Arial" w:hAnsi="Arial" w:cs="Arial"/>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78039517" w14:textId="77C58228" w:rsidR="005B2C68" w:rsidRPr="00FE648F" w:rsidRDefault="005B2C68" w:rsidP="005B2C68">
            <w:pPr>
              <w:jc w:val="both"/>
              <w:rPr>
                <w:rFonts w:ascii="Arial" w:hAnsi="Arial" w:cs="Arial"/>
                <w:sz w:val="18"/>
                <w:szCs w:val="18"/>
              </w:rPr>
            </w:pPr>
          </w:p>
        </w:tc>
        <w:tc>
          <w:tcPr>
            <w:tcW w:w="2217" w:type="dxa"/>
            <w:vMerge w:val="restart"/>
            <w:tcMar>
              <w:top w:w="28" w:type="dxa"/>
              <w:bottom w:w="28" w:type="dxa"/>
            </w:tcMar>
          </w:tcPr>
          <w:p w14:paraId="33986648" w14:textId="18B5D66F" w:rsidR="005B2C68" w:rsidRPr="00FE648F" w:rsidRDefault="005B2C68" w:rsidP="005B2C68">
            <w:pPr>
              <w:ind w:firstLine="74"/>
              <w:jc w:val="both"/>
              <w:rPr>
                <w:rFonts w:ascii="Arial" w:hAnsi="Arial" w:cs="Arial"/>
                <w:sz w:val="18"/>
                <w:szCs w:val="18"/>
              </w:rPr>
            </w:pPr>
            <w:r w:rsidRPr="00FE648F">
              <w:rPr>
                <w:rFonts w:ascii="Arial" w:hAnsi="Arial" w:cs="Arial"/>
                <w:b/>
                <w:sz w:val="18"/>
                <w:szCs w:val="18"/>
              </w:rPr>
              <w:lastRenderedPageBreak/>
              <w:t>14.2.</w:t>
            </w:r>
          </w:p>
        </w:tc>
        <w:tc>
          <w:tcPr>
            <w:tcW w:w="5748" w:type="dxa"/>
            <w:gridSpan w:val="6"/>
            <w:tcMar>
              <w:top w:w="28" w:type="dxa"/>
              <w:bottom w:w="28" w:type="dxa"/>
            </w:tcMar>
          </w:tcPr>
          <w:p w14:paraId="3D86D04F" w14:textId="0A7C958C" w:rsidR="005B2C68" w:rsidRPr="00FE648F"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The Parties hereby agree to supplement the General Terms and Conditions of the Contract with the following clause(s), without changing the numbering of other clauses:</w:t>
            </w:r>
          </w:p>
          <w:p w14:paraId="77F23D63" w14:textId="77777777" w:rsidR="005B2C68" w:rsidRPr="00FE648F" w:rsidRDefault="005B2C68" w:rsidP="005B2C68">
            <w:pPr>
              <w:jc w:val="both"/>
              <w:rPr>
                <w:rFonts w:ascii="Arial" w:eastAsia="Arial" w:hAnsi="Arial" w:cs="Arial"/>
                <w:sz w:val="18"/>
                <w:szCs w:val="18"/>
              </w:rPr>
            </w:pPr>
            <w:r w:rsidRPr="00FE648F">
              <w:rPr>
                <w:rFonts w:ascii="Arial" w:eastAsia="Arial" w:hAnsi="Arial" w:cs="Arial"/>
                <w:sz w:val="18"/>
                <w:szCs w:val="18"/>
                <w:lang w:val="en-US" w:bidi="en-US"/>
              </w:rPr>
              <w:t xml:space="preserve">1.1.18. Sanctions – the sanctions set out in the Sanctions Implementation and Control Policy </w:t>
            </w:r>
            <w:hyperlink r:id="rId15" w:history="1">
              <w:r w:rsidRPr="00FE648F">
                <w:rPr>
                  <w:rStyle w:val="Hipersaitas"/>
                  <w:rFonts w:ascii="Arial" w:eastAsia="Arial" w:hAnsi="Arial" w:cs="Arial"/>
                  <w:sz w:val="18"/>
                  <w:szCs w:val="18"/>
                  <w:lang w:val="en-US" w:bidi="en-US"/>
                </w:rPr>
                <w:t>(publicly available</w:t>
              </w:r>
            </w:hyperlink>
            <w:r w:rsidRPr="00FE648F">
              <w:rPr>
                <w:rFonts w:ascii="Arial" w:eastAsia="Arial" w:hAnsi="Arial" w:cs="Arial"/>
                <w:sz w:val="18"/>
                <w:szCs w:val="18"/>
                <w:vertAlign w:val="superscript"/>
                <w:lang w:val="en-US" w:bidi="en-US"/>
              </w:rPr>
              <w:footnoteReference w:id="6"/>
            </w:r>
            <w:r w:rsidRPr="00FE648F">
              <w:rPr>
                <w:rFonts w:ascii="Arial" w:eastAsia="Arial" w:hAnsi="Arial" w:cs="Arial"/>
                <w:sz w:val="18"/>
                <w:szCs w:val="18"/>
                <w:lang w:val="en-US" w:bidi="en-US"/>
              </w:rPr>
              <w:t>);</w:t>
            </w:r>
          </w:p>
          <w:p w14:paraId="232A053D" w14:textId="77777777" w:rsidR="005B2C68" w:rsidRPr="00FE648F" w:rsidRDefault="005B2C68" w:rsidP="005B2C68">
            <w:pPr>
              <w:jc w:val="both"/>
              <w:rPr>
                <w:rFonts w:ascii="Arial" w:eastAsia="Arial" w:hAnsi="Arial" w:cs="Arial"/>
                <w:sz w:val="18"/>
                <w:szCs w:val="18"/>
                <w:lang w:bidi="en-US"/>
              </w:rPr>
            </w:pPr>
          </w:p>
          <w:p w14:paraId="0F8D25C8" w14:textId="6881D58D" w:rsidR="005B2C68" w:rsidRPr="00FE648F" w:rsidRDefault="005B2C68" w:rsidP="005B2C68">
            <w:pPr>
              <w:jc w:val="both"/>
              <w:rPr>
                <w:rFonts w:ascii="Arial" w:eastAsia="Arial" w:hAnsi="Arial" w:cs="Arial"/>
                <w:sz w:val="18"/>
                <w:szCs w:val="18"/>
                <w:lang w:val="en-GB"/>
              </w:rPr>
            </w:pPr>
            <w:r w:rsidRPr="00FE648F">
              <w:rPr>
                <w:rFonts w:ascii="Arial" w:eastAsia="Arial" w:hAnsi="Arial" w:cs="Arial"/>
                <w:sz w:val="18"/>
                <w:szCs w:val="18"/>
                <w:lang w:val="en-GB" w:bidi="en-US"/>
              </w:rPr>
              <w:t>2.4. National security criteria are applied during the procurement and the performance of the Contract:</w:t>
            </w:r>
          </w:p>
          <w:p w14:paraId="34EF2FDD" w14:textId="57EA7D2E" w:rsidR="005B2C68" w:rsidRPr="00FE648F" w:rsidRDefault="005B2C68" w:rsidP="005B2C68">
            <w:pPr>
              <w:numPr>
                <w:ilvl w:val="0"/>
                <w:numId w:val="25"/>
              </w:numPr>
              <w:ind w:left="0"/>
              <w:jc w:val="both"/>
              <w:rPr>
                <w:rFonts w:ascii="Arial" w:eastAsia="Arial" w:hAnsi="Arial" w:cs="Arial"/>
                <w:sz w:val="18"/>
                <w:szCs w:val="18"/>
                <w:lang w:val="en-GB"/>
              </w:rPr>
            </w:pPr>
            <w:r w:rsidRPr="00FE648F">
              <w:rPr>
                <w:rFonts w:ascii="Arial" w:eastAsia="Arial" w:hAnsi="Arial" w:cs="Arial"/>
                <w:sz w:val="18"/>
                <w:szCs w:val="18"/>
                <w:lang w:val="en-GB" w:bidi="en-US"/>
              </w:rPr>
              <w:t xml:space="preserve">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other international, European Union and Republic of Lithuania legal </w:t>
            </w:r>
            <w:proofErr w:type="gramStart"/>
            <w:r w:rsidRPr="00FE648F">
              <w:rPr>
                <w:rFonts w:ascii="Arial" w:eastAsia="Arial" w:hAnsi="Arial" w:cs="Arial"/>
                <w:sz w:val="18"/>
                <w:szCs w:val="18"/>
                <w:lang w:val="en-GB" w:bidi="en-US"/>
              </w:rPr>
              <w:t>acts;</w:t>
            </w:r>
            <w:proofErr w:type="gramEnd"/>
          </w:p>
          <w:p w14:paraId="0535EF3D" w14:textId="3F06FE5A" w:rsidR="005B2C68" w:rsidRPr="00FE648F" w:rsidRDefault="005B2C68" w:rsidP="005B2C68">
            <w:pPr>
              <w:numPr>
                <w:ilvl w:val="0"/>
                <w:numId w:val="26"/>
              </w:numPr>
              <w:ind w:left="0"/>
              <w:jc w:val="both"/>
              <w:rPr>
                <w:rFonts w:ascii="Arial" w:eastAsia="Arial" w:hAnsi="Arial" w:cs="Arial"/>
                <w:sz w:val="18"/>
                <w:szCs w:val="18"/>
                <w:lang w:val="en-GB"/>
              </w:rPr>
            </w:pPr>
            <w:r w:rsidRPr="00FE648F">
              <w:rPr>
                <w:rFonts w:ascii="Arial" w:eastAsia="Arial" w:hAnsi="Arial" w:cs="Arial"/>
                <w:sz w:val="18"/>
                <w:szCs w:val="18"/>
                <w:lang w:val="en-GB" w:bidi="en-US"/>
              </w:rPr>
              <w:t>Art. 58(4</w:t>
            </w:r>
            <w:r w:rsidRPr="00FE648F">
              <w:rPr>
                <w:rFonts w:ascii="Arial" w:eastAsia="Arial" w:hAnsi="Arial" w:cs="Arial"/>
                <w:sz w:val="18"/>
                <w:szCs w:val="18"/>
                <w:vertAlign w:val="superscript"/>
                <w:lang w:val="en-GB" w:bidi="en-US"/>
              </w:rPr>
              <w:t>1</w:t>
            </w:r>
            <w:r w:rsidRPr="00FE648F">
              <w:rPr>
                <w:rFonts w:ascii="Arial" w:eastAsia="Arial" w:hAnsi="Arial" w:cs="Arial"/>
                <w:sz w:val="18"/>
                <w:szCs w:val="18"/>
                <w:lang w:val="en-GB" w:bidi="en-US"/>
              </w:rPr>
              <w:t>) of the PL (see the wording of the requirement in the procurement documents).</w:t>
            </w:r>
          </w:p>
          <w:p w14:paraId="0127AFF6" w14:textId="77777777" w:rsidR="005B2C68" w:rsidRPr="00FE648F"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 xml:space="preserve">3.1.1.6. be familiar with and adhere to the provisions of the LTG Group Supplier Code of Conduct </w:t>
            </w:r>
            <w:hyperlink r:id="rId16" w:history="1">
              <w:r w:rsidRPr="00FE648F">
                <w:rPr>
                  <w:rStyle w:val="Hipersaitas"/>
                  <w:rFonts w:ascii="Arial" w:eastAsia="Arial" w:hAnsi="Arial" w:cs="Arial"/>
                  <w:sz w:val="18"/>
                  <w:szCs w:val="18"/>
                  <w:lang w:val="en-GB" w:bidi="en-US"/>
                </w:rPr>
                <w:t>(publicly available</w:t>
              </w:r>
            </w:hyperlink>
            <w:r w:rsidRPr="00FE648F">
              <w:rPr>
                <w:rFonts w:ascii="Arial" w:eastAsia="Arial" w:hAnsi="Arial" w:cs="Arial"/>
                <w:sz w:val="18"/>
                <w:szCs w:val="18"/>
                <w:vertAlign w:val="superscript"/>
                <w:lang w:val="en-GB" w:bidi="en-US"/>
              </w:rPr>
              <w:footnoteReference w:id="7"/>
            </w:r>
            <w:r w:rsidRPr="00FE648F">
              <w:rPr>
                <w:rFonts w:ascii="Arial" w:eastAsia="Arial" w:hAnsi="Arial" w:cs="Arial"/>
                <w:sz w:val="18"/>
                <w:szCs w:val="18"/>
                <w:lang w:val="en-GB" w:bidi="en-US"/>
              </w:rPr>
              <w:t>) and the principles of conduct set out therein, and ensure that all third parties (subcontractors, economic entities whose capacities the Supplier relies on, and other relevant persons) engaged by the Supplier adhere to these;</w:t>
            </w:r>
          </w:p>
          <w:p w14:paraId="6A9617B4" w14:textId="78A00188" w:rsidR="005B2C68" w:rsidRPr="00FE648F"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17.7. The Supplier and/or the persons engaged by it confirm and shall be responsible for that, in the course of performance of this Contract, they comply with, and that the performance of the Contract is not subject to, any trade, economic or financial sanctions, embargoes, or other restrictive measures imposed, applied or administered by the United Nations Security Council (UN), the European Union (EU) or its institutions, the United States of America (USA), including the Office of Foreign Assets Control (OFAC) of the US Department of the Treasury, the United Kingdom of Great Britain and Northern Ireland (UK), including His Majesty's Treasury Office of Financial Sanctions Implementation (OFSI), as well as the authorities of the Republic of Lithuania (</w:t>
            </w:r>
            <w:proofErr w:type="spellStart"/>
            <w:r w:rsidRPr="00FE648F">
              <w:rPr>
                <w:rFonts w:ascii="Arial" w:eastAsia="Arial" w:hAnsi="Arial" w:cs="Arial"/>
                <w:sz w:val="18"/>
                <w:szCs w:val="18"/>
                <w:lang w:val="en-GB" w:bidi="en-US"/>
              </w:rPr>
              <w:t>RoL</w:t>
            </w:r>
            <w:proofErr w:type="spellEnd"/>
            <w:r w:rsidRPr="00FE648F">
              <w:rPr>
                <w:rFonts w:ascii="Arial" w:eastAsia="Arial" w:hAnsi="Arial" w:cs="Arial"/>
                <w:sz w:val="18"/>
                <w:szCs w:val="18"/>
                <w:lang w:val="en-GB" w:bidi="en-US"/>
              </w:rPr>
              <w:t xml:space="preserve">), and/or any other international sanctions or national restrictive measures implemented by the </w:t>
            </w:r>
            <w:proofErr w:type="spellStart"/>
            <w:r w:rsidRPr="00FE648F">
              <w:rPr>
                <w:rFonts w:ascii="Arial" w:eastAsia="Arial" w:hAnsi="Arial" w:cs="Arial"/>
                <w:sz w:val="18"/>
                <w:szCs w:val="18"/>
                <w:lang w:val="en-GB" w:bidi="en-US"/>
              </w:rPr>
              <w:t>RoL</w:t>
            </w:r>
            <w:proofErr w:type="spellEnd"/>
            <w:r w:rsidRPr="00FE648F">
              <w:rPr>
                <w:rFonts w:ascii="Arial" w:eastAsia="Arial" w:hAnsi="Arial" w:cs="Arial"/>
                <w:sz w:val="18"/>
                <w:szCs w:val="18"/>
                <w:lang w:val="en-GB" w:bidi="en-US"/>
              </w:rPr>
              <w:t xml:space="preserve">, including, but not limited to, Council Regulation (EC) No 2014 of 765/2006 of May 18 2006 concerning  restrictive measures against President Lukashenko and certain officials of Belarus (as amended and supplemented from time to time), Council Regulation (EU) No 2014 of 269/2014 of March 17 </w:t>
            </w:r>
            <w:r w:rsidRPr="00FE648F">
              <w:rPr>
                <w:rFonts w:ascii="Arial" w:eastAsia="Arial" w:hAnsi="Arial" w:cs="Arial"/>
                <w:sz w:val="18"/>
                <w:szCs w:val="18"/>
                <w:lang w:val="en-GB" w:bidi="en-US"/>
              </w:rPr>
              <w:lastRenderedPageBreak/>
              <w:t>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Ukraine (as amended and supplemented from time to time), and Resolution No 512 of the Government of the Republic of Lithuania of 28 June 2023 on the application of National Control Measures pursuant to Article 9 of Regulation (EU) 2021/821 (as amended and supplemented from time to time) (hereinafter referred to as the "Sanctions"), the persons included in the list of the entities subject to the Sanctions shall not be entitled to any benefits from the performance of this Contract.</w:t>
            </w:r>
          </w:p>
          <w:p w14:paraId="3C7B8446" w14:textId="27F119E0" w:rsidR="005B2C68" w:rsidRPr="00066D55"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or its staff's restricted business activities), within seven (7) calendar days from receipt of the claim (invoice) for payment. The Supplier must inform the Buyer in writing without delay, but not later than within 1 (one) working day after the sanctions have been imposed or after becoming aware of the planned imposition of the sanctions, if sanctions are planned or have been imposed on the subject of the Contract or any part thereof, on the Supplier, or on any of its subcontractors, manufacturers, shareholders or beneficiaries. If the Supplier breaches the requirement to inform the Buyer in writing in due time of the circumstances referred to in this clause of the Contract, the Supplier shall pay a fine of 5 (five) per cent of the Contract Price exclusive of VAT, and shall pay damages to the extent that they are not covered by the fine, payment of the fine shall not preclude the Contract from being terminated or rendered void in accordance with the Contract provisions.</w:t>
            </w:r>
          </w:p>
        </w:tc>
      </w:tr>
      <w:tr w:rsidR="005B2C68" w14:paraId="0FB6DDF6" w14:textId="77777777" w:rsidTr="00FA1052">
        <w:tc>
          <w:tcPr>
            <w:tcW w:w="2342" w:type="dxa"/>
            <w:gridSpan w:val="2"/>
            <w:vMerge/>
            <w:tcMar>
              <w:top w:w="28" w:type="dxa"/>
              <w:bottom w:w="28" w:type="dxa"/>
            </w:tcMar>
          </w:tcPr>
          <w:p w14:paraId="261CDD67" w14:textId="77777777" w:rsidR="005B2C68" w:rsidRPr="00FE648F" w:rsidRDefault="005B2C68" w:rsidP="005B2C68">
            <w:pPr>
              <w:ind w:firstLine="567"/>
              <w:jc w:val="both"/>
              <w:rPr>
                <w:rFonts w:ascii="Arial" w:hAnsi="Arial" w:cs="Arial"/>
                <w:b/>
                <w:bCs/>
                <w:sz w:val="18"/>
                <w:szCs w:val="18"/>
              </w:rPr>
            </w:pPr>
          </w:p>
        </w:tc>
        <w:tc>
          <w:tcPr>
            <w:tcW w:w="5459" w:type="dxa"/>
            <w:gridSpan w:val="5"/>
            <w:tcMar>
              <w:top w:w="28" w:type="dxa"/>
              <w:bottom w:w="28" w:type="dxa"/>
            </w:tcMar>
          </w:tcPr>
          <w:p w14:paraId="3C66733D" w14:textId="7F31106B" w:rsidR="005B2C68" w:rsidRPr="00066D55" w:rsidRDefault="005B2C68" w:rsidP="005B2C68">
            <w:pPr>
              <w:jc w:val="both"/>
              <w:rPr>
                <w:rFonts w:ascii="Arial" w:hAnsi="Arial" w:cs="Arial"/>
                <w:sz w:val="18"/>
                <w:szCs w:val="18"/>
              </w:rPr>
            </w:pPr>
            <w:r w:rsidRPr="00FE648F">
              <w:rPr>
                <w:rFonts w:ascii="Arial" w:hAnsi="Arial" w:cs="Arial"/>
                <w:sz w:val="18"/>
                <w:szCs w:val="18"/>
              </w:rPr>
              <w:t xml:space="preserve">20.6. Tiekėjas patvirtina, kad jis neprieštarauja Pirkėjo reorganizavimui, atskyrimui, pertvarkymui ar įmonės, jos vykdomos veiklos (verslo) arba jos dalies perdavimui kitu teisiniu </w:t>
            </w:r>
            <w:r w:rsidRPr="00FE648F">
              <w:rPr>
                <w:rFonts w:ascii="Arial" w:hAnsi="Arial" w:cs="Arial"/>
                <w:sz w:val="18"/>
                <w:szCs w:val="18"/>
              </w:rPr>
              <w:lastRenderedPageBreak/>
              <w:t>pagrindu (įskaitant, bet neapsiribojant, turto,  įmonės, vykdomos veiklos (verslo) arba jos dalies įnešimui į trečiųjų asmenų įstatinį kapitalą) ir, jei jis būtų vykdomas:</w:t>
            </w:r>
          </w:p>
        </w:tc>
        <w:tc>
          <w:tcPr>
            <w:tcW w:w="2217" w:type="dxa"/>
            <w:vMerge/>
            <w:tcMar>
              <w:top w:w="28" w:type="dxa"/>
              <w:bottom w:w="28" w:type="dxa"/>
            </w:tcMar>
          </w:tcPr>
          <w:p w14:paraId="2157FEC4"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415FB531" w14:textId="61985AD2" w:rsidR="005B2C68" w:rsidRPr="00066D55"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 xml:space="preserve">20.6. The Supplier confirms that it has no objection to the reorganisation, separation, restructuring or transfer of the Buyer, or of the undertaking, or of the business or part of the undertaking, or of the </w:t>
            </w:r>
            <w:r w:rsidRPr="00FE648F">
              <w:rPr>
                <w:rFonts w:ascii="Arial" w:eastAsia="Arial" w:hAnsi="Arial" w:cs="Arial"/>
                <w:sz w:val="18"/>
                <w:szCs w:val="18"/>
                <w:lang w:val="en-GB" w:bidi="en-US"/>
              </w:rPr>
              <w:lastRenderedPageBreak/>
              <w:t>business carried on by it, on any other legal basis (including, but not limited to, the contribution of assets, undertaking, business carried on by it, or of part of the undertaking, or of the business carried on by it, to the share capital of third parties) and, if carried out:</w:t>
            </w:r>
          </w:p>
        </w:tc>
      </w:tr>
      <w:tr w:rsidR="005B2C68" w14:paraId="61B248A3" w14:textId="77777777" w:rsidTr="00FA1052">
        <w:tc>
          <w:tcPr>
            <w:tcW w:w="2342" w:type="dxa"/>
            <w:gridSpan w:val="2"/>
            <w:vMerge/>
            <w:tcMar>
              <w:top w:w="28" w:type="dxa"/>
              <w:bottom w:w="28" w:type="dxa"/>
            </w:tcMar>
          </w:tcPr>
          <w:p w14:paraId="7141F190" w14:textId="77777777" w:rsidR="005B2C68" w:rsidRPr="00FE648F" w:rsidRDefault="005B2C68" w:rsidP="005B2C68">
            <w:pPr>
              <w:ind w:firstLine="567"/>
              <w:jc w:val="both"/>
              <w:rPr>
                <w:rFonts w:ascii="Arial" w:hAnsi="Arial" w:cs="Arial"/>
                <w:b/>
                <w:bCs/>
                <w:sz w:val="18"/>
                <w:szCs w:val="18"/>
              </w:rPr>
            </w:pPr>
          </w:p>
        </w:tc>
        <w:tc>
          <w:tcPr>
            <w:tcW w:w="5459" w:type="dxa"/>
            <w:gridSpan w:val="5"/>
            <w:tcMar>
              <w:top w:w="28" w:type="dxa"/>
              <w:bottom w:w="28" w:type="dxa"/>
            </w:tcMar>
          </w:tcPr>
          <w:p w14:paraId="09DD2783" w14:textId="5C41E4C0" w:rsidR="005B2C68" w:rsidRPr="00066D55" w:rsidRDefault="005B2C68" w:rsidP="005B2C68">
            <w:pPr>
              <w:jc w:val="both"/>
              <w:rPr>
                <w:rFonts w:ascii="Arial" w:hAnsi="Arial" w:cs="Arial"/>
                <w:sz w:val="18"/>
                <w:szCs w:val="18"/>
              </w:rPr>
            </w:pPr>
            <w:r w:rsidRPr="00FE648F">
              <w:rPr>
                <w:rFonts w:ascii="Arial" w:hAnsi="Arial" w:cs="Arial"/>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tc>
        <w:tc>
          <w:tcPr>
            <w:tcW w:w="2217" w:type="dxa"/>
            <w:vMerge/>
            <w:tcMar>
              <w:top w:w="28" w:type="dxa"/>
              <w:bottom w:w="28" w:type="dxa"/>
            </w:tcMar>
          </w:tcPr>
          <w:p w14:paraId="7A938D77"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04418C5C" w14:textId="31539623" w:rsidR="005B2C68" w:rsidRPr="00066D55"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20.6.1. will not require any additional performance security. No further consents or authorisations from the Supplier will be required for such cases. Should such consents or authorisations be required under any mandatory laws, the Supplier shall issue them immediately, but not later than within the term specified in the request of the Buyer.</w:t>
            </w:r>
          </w:p>
        </w:tc>
      </w:tr>
      <w:tr w:rsidR="005B2C68" w14:paraId="45A4A204" w14:textId="77777777" w:rsidTr="00FA1052">
        <w:tc>
          <w:tcPr>
            <w:tcW w:w="2342" w:type="dxa"/>
            <w:gridSpan w:val="2"/>
            <w:vMerge/>
            <w:tcMar>
              <w:top w:w="28" w:type="dxa"/>
              <w:bottom w:w="28" w:type="dxa"/>
            </w:tcMar>
          </w:tcPr>
          <w:p w14:paraId="37731113" w14:textId="77777777" w:rsidR="005B2C68" w:rsidRPr="00FE648F" w:rsidRDefault="005B2C68" w:rsidP="005B2C68">
            <w:pPr>
              <w:ind w:firstLine="567"/>
              <w:jc w:val="both"/>
              <w:rPr>
                <w:rFonts w:ascii="Arial" w:hAnsi="Arial" w:cs="Arial"/>
                <w:b/>
                <w:bCs/>
                <w:sz w:val="18"/>
                <w:szCs w:val="18"/>
              </w:rPr>
            </w:pPr>
          </w:p>
        </w:tc>
        <w:tc>
          <w:tcPr>
            <w:tcW w:w="5459" w:type="dxa"/>
            <w:gridSpan w:val="5"/>
            <w:tcMar>
              <w:top w:w="28" w:type="dxa"/>
              <w:bottom w:w="28" w:type="dxa"/>
            </w:tcMar>
          </w:tcPr>
          <w:p w14:paraId="5462D001" w14:textId="6EC39EF8" w:rsidR="005B2C68" w:rsidRPr="00066D55" w:rsidRDefault="005B2C68" w:rsidP="005B2C68">
            <w:pPr>
              <w:jc w:val="both"/>
              <w:rPr>
                <w:rFonts w:ascii="Arial" w:hAnsi="Arial" w:cs="Arial"/>
                <w:sz w:val="18"/>
                <w:szCs w:val="18"/>
              </w:rPr>
            </w:pPr>
            <w:r w:rsidRPr="00FE648F">
              <w:rPr>
                <w:rFonts w:ascii="Arial" w:hAnsi="Arial" w:cs="Arial"/>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tc>
        <w:tc>
          <w:tcPr>
            <w:tcW w:w="2217" w:type="dxa"/>
            <w:vMerge/>
            <w:tcMar>
              <w:top w:w="28" w:type="dxa"/>
              <w:bottom w:w="28" w:type="dxa"/>
            </w:tcMar>
          </w:tcPr>
          <w:p w14:paraId="4A12D327"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6DD2A8DA" w14:textId="318F6FF5" w:rsidR="005B2C68" w:rsidRPr="00066D55"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20.6.2. where it is anticipated that the Goods set out in this Contract are required both by the Buyer and/or by the entity which has acquired the Buyer's rights and obligations or part thereof under the Contract, the Supplier will perform the obligations under this Contract as required both in relation to the Buyer and in relation to the entity which has acquired the Buyer's rights and obligations or part thereof under the Contract;</w:t>
            </w:r>
          </w:p>
        </w:tc>
      </w:tr>
      <w:tr w:rsidR="005B2C68" w14:paraId="36F6EAE9" w14:textId="77777777" w:rsidTr="00FA1052">
        <w:tc>
          <w:tcPr>
            <w:tcW w:w="2342" w:type="dxa"/>
            <w:gridSpan w:val="2"/>
            <w:vMerge/>
            <w:tcMar>
              <w:top w:w="28" w:type="dxa"/>
              <w:bottom w:w="28" w:type="dxa"/>
            </w:tcMar>
          </w:tcPr>
          <w:p w14:paraId="771A32E6" w14:textId="77777777" w:rsidR="005B2C68" w:rsidRPr="00FE648F" w:rsidRDefault="005B2C68" w:rsidP="005B2C68">
            <w:pPr>
              <w:ind w:firstLine="567"/>
              <w:jc w:val="both"/>
              <w:rPr>
                <w:rFonts w:ascii="Arial" w:hAnsi="Arial" w:cs="Arial"/>
                <w:b/>
                <w:bCs/>
                <w:sz w:val="18"/>
                <w:szCs w:val="18"/>
              </w:rPr>
            </w:pPr>
          </w:p>
        </w:tc>
        <w:tc>
          <w:tcPr>
            <w:tcW w:w="5459" w:type="dxa"/>
            <w:gridSpan w:val="5"/>
            <w:tcMar>
              <w:top w:w="28" w:type="dxa"/>
              <w:bottom w:w="28" w:type="dxa"/>
            </w:tcMar>
          </w:tcPr>
          <w:p w14:paraId="431F8DE7" w14:textId="1312F327" w:rsidR="005B2C68" w:rsidRPr="00066D55" w:rsidRDefault="005B2C68" w:rsidP="005B2C68">
            <w:pPr>
              <w:jc w:val="both"/>
              <w:rPr>
                <w:rFonts w:ascii="Arial" w:hAnsi="Arial" w:cs="Arial"/>
                <w:sz w:val="18"/>
                <w:szCs w:val="18"/>
              </w:rPr>
            </w:pPr>
            <w:r w:rsidRPr="00FE648F">
              <w:rPr>
                <w:rFonts w:ascii="Arial" w:hAnsi="Arial" w:cs="Arial"/>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tc>
        <w:tc>
          <w:tcPr>
            <w:tcW w:w="2217" w:type="dxa"/>
            <w:vMerge/>
            <w:tcMar>
              <w:top w:w="28" w:type="dxa"/>
              <w:bottom w:w="28" w:type="dxa"/>
            </w:tcMar>
          </w:tcPr>
          <w:p w14:paraId="6455E2CA"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2C93A392" w14:textId="7F3FCCA7" w:rsidR="005B2C68" w:rsidRPr="00066D55" w:rsidRDefault="005B2C68" w:rsidP="005B2C68">
            <w:pPr>
              <w:jc w:val="both"/>
              <w:rPr>
                <w:rFonts w:ascii="Arial" w:hAnsi="Arial" w:cs="Arial"/>
                <w:sz w:val="18"/>
                <w:szCs w:val="18"/>
                <w:lang w:val="en-GB"/>
              </w:rPr>
            </w:pPr>
            <w:r w:rsidRPr="00FE648F">
              <w:rPr>
                <w:rFonts w:ascii="Arial" w:hAnsi="Arial" w:cs="Arial"/>
                <w:sz w:val="18"/>
                <w:szCs w:val="18"/>
              </w:rPr>
              <w:t xml:space="preserve">20.6.3. </w:t>
            </w:r>
            <w:r w:rsidRPr="00FE648F">
              <w:rPr>
                <w:rFonts w:ascii="Arial" w:eastAsia="Arial" w:hAnsi="Arial" w:cs="Arial"/>
                <w:sz w:val="18"/>
                <w:szCs w:val="18"/>
                <w:lang w:val="en-GB" w:bidi="en-US"/>
              </w:rPr>
              <w:t>If the subject matter of the Contract is split (or merged with the subject matter of another similar contract concluded in the framework of the same procurement), the Contract Price, the quantity / the scope of the subject matter of the Contract, the Contract Performance Security (if required) and other terms of the Contract shall be apportioned (or combined) under the terms of reorganisation, separation, restructuring or undertaking transfer (if applicable), or in proportion to the share of the obligations assumed by the new Contracting Parties.</w:t>
            </w:r>
          </w:p>
        </w:tc>
      </w:tr>
      <w:tr w:rsidR="005B2C68" w14:paraId="34A1A874" w14:textId="77777777" w:rsidTr="00FA1052">
        <w:tc>
          <w:tcPr>
            <w:tcW w:w="2342" w:type="dxa"/>
            <w:gridSpan w:val="2"/>
            <w:vMerge/>
            <w:tcMar>
              <w:top w:w="28" w:type="dxa"/>
              <w:bottom w:w="28" w:type="dxa"/>
            </w:tcMar>
          </w:tcPr>
          <w:p w14:paraId="0680806B" w14:textId="77777777" w:rsidR="005B2C68" w:rsidRPr="00FE648F" w:rsidRDefault="005B2C68" w:rsidP="005B2C68">
            <w:pPr>
              <w:ind w:firstLine="567"/>
              <w:jc w:val="both"/>
              <w:rPr>
                <w:rFonts w:ascii="Arial" w:hAnsi="Arial" w:cs="Arial"/>
                <w:b/>
                <w:bCs/>
                <w:sz w:val="18"/>
                <w:szCs w:val="18"/>
              </w:rPr>
            </w:pPr>
          </w:p>
        </w:tc>
        <w:tc>
          <w:tcPr>
            <w:tcW w:w="5459" w:type="dxa"/>
            <w:gridSpan w:val="5"/>
            <w:tcMar>
              <w:top w:w="28" w:type="dxa"/>
              <w:bottom w:w="28" w:type="dxa"/>
            </w:tcMar>
          </w:tcPr>
          <w:p w14:paraId="0ACB44E4" w14:textId="06B9B477" w:rsidR="005B2C68" w:rsidRPr="00FE648F" w:rsidRDefault="005B2C68" w:rsidP="005B2C68">
            <w:pPr>
              <w:jc w:val="both"/>
              <w:rPr>
                <w:rFonts w:ascii="Arial" w:hAnsi="Arial" w:cs="Arial"/>
                <w:sz w:val="18"/>
                <w:szCs w:val="18"/>
              </w:rPr>
            </w:pPr>
            <w:r w:rsidRPr="00FE648F">
              <w:rPr>
                <w:rFonts w:ascii="Arial" w:hAnsi="Arial" w:cs="Arial"/>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tc>
        <w:tc>
          <w:tcPr>
            <w:tcW w:w="2217" w:type="dxa"/>
            <w:vMerge/>
            <w:tcMar>
              <w:top w:w="28" w:type="dxa"/>
              <w:bottom w:w="28" w:type="dxa"/>
            </w:tcMar>
          </w:tcPr>
          <w:p w14:paraId="331EA543"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39B6CB4A" w14:textId="2603887D" w:rsidR="005B2C68" w:rsidRPr="00066D55"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20.6.4. The obligations under the Contract shall be assumed and the Contract shall continue to be performed by the successor to the rights and obligations of the Buyer, without modifying the material terms of the Contract, in accordance with the law applicable to the status of the Buyer and/or the entity acquiring the rights and obligations under the Contract, or any part thereof, within the meaning of (the requirements of) the legislation governing public procurement;</w:t>
            </w:r>
          </w:p>
        </w:tc>
      </w:tr>
      <w:tr w:rsidR="005B2C68" w14:paraId="6F5879A1" w14:textId="77777777" w:rsidTr="00FA1052">
        <w:tc>
          <w:tcPr>
            <w:tcW w:w="2342" w:type="dxa"/>
            <w:gridSpan w:val="2"/>
            <w:vMerge/>
            <w:tcMar>
              <w:top w:w="28" w:type="dxa"/>
              <w:bottom w:w="28" w:type="dxa"/>
            </w:tcMar>
          </w:tcPr>
          <w:p w14:paraId="45A89BDC" w14:textId="77777777" w:rsidR="005B2C68" w:rsidRPr="00FE648F" w:rsidRDefault="005B2C68" w:rsidP="005B2C68">
            <w:pPr>
              <w:ind w:firstLine="567"/>
              <w:jc w:val="both"/>
              <w:rPr>
                <w:rFonts w:ascii="Arial" w:hAnsi="Arial" w:cs="Arial"/>
                <w:b/>
                <w:bCs/>
                <w:sz w:val="18"/>
                <w:szCs w:val="18"/>
              </w:rPr>
            </w:pPr>
          </w:p>
        </w:tc>
        <w:tc>
          <w:tcPr>
            <w:tcW w:w="5459" w:type="dxa"/>
            <w:gridSpan w:val="5"/>
            <w:tcMar>
              <w:top w:w="28" w:type="dxa"/>
              <w:bottom w:w="28" w:type="dxa"/>
            </w:tcMar>
          </w:tcPr>
          <w:p w14:paraId="70702328" w14:textId="28960465" w:rsidR="005B2C68" w:rsidRPr="00066D55" w:rsidRDefault="005B2C68" w:rsidP="005B2C68">
            <w:pPr>
              <w:jc w:val="both"/>
              <w:rPr>
                <w:rFonts w:ascii="Arial" w:hAnsi="Arial" w:cs="Arial"/>
                <w:sz w:val="18"/>
                <w:szCs w:val="18"/>
              </w:rPr>
            </w:pPr>
            <w:r w:rsidRPr="00FE648F">
              <w:rPr>
                <w:rFonts w:ascii="Arial" w:hAnsi="Arial" w:cs="Arial"/>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tc>
        <w:tc>
          <w:tcPr>
            <w:tcW w:w="2217" w:type="dxa"/>
            <w:vMerge/>
            <w:tcMar>
              <w:top w:w="28" w:type="dxa"/>
              <w:bottom w:w="28" w:type="dxa"/>
            </w:tcMar>
          </w:tcPr>
          <w:p w14:paraId="49083E55"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1901A660" w14:textId="499D4D15" w:rsidR="005B2C68" w:rsidRPr="00066D55"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20.6.5. The Parties agree and confirm that in the event of a change of the Buyer under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equivalent to the agreement of the Parties to amend the Contract, and that a separate amendment to the Contract shall not be entered into;</w:t>
            </w:r>
          </w:p>
        </w:tc>
      </w:tr>
      <w:tr w:rsidR="005B2C68" w14:paraId="4292184C" w14:textId="77777777" w:rsidTr="00FA1052">
        <w:tc>
          <w:tcPr>
            <w:tcW w:w="2342" w:type="dxa"/>
            <w:gridSpan w:val="2"/>
            <w:vMerge/>
            <w:tcMar>
              <w:top w:w="28" w:type="dxa"/>
              <w:bottom w:w="28" w:type="dxa"/>
            </w:tcMar>
          </w:tcPr>
          <w:p w14:paraId="02EA91C4" w14:textId="77777777" w:rsidR="005B2C68" w:rsidRPr="00FE648F" w:rsidRDefault="005B2C68" w:rsidP="005B2C68">
            <w:pPr>
              <w:ind w:firstLine="567"/>
              <w:jc w:val="both"/>
              <w:rPr>
                <w:rFonts w:ascii="Arial" w:hAnsi="Arial" w:cs="Arial"/>
                <w:b/>
                <w:bCs/>
                <w:sz w:val="18"/>
                <w:szCs w:val="18"/>
              </w:rPr>
            </w:pPr>
          </w:p>
        </w:tc>
        <w:tc>
          <w:tcPr>
            <w:tcW w:w="5459" w:type="dxa"/>
            <w:gridSpan w:val="5"/>
            <w:tcMar>
              <w:top w:w="28" w:type="dxa"/>
              <w:bottom w:w="28" w:type="dxa"/>
            </w:tcMar>
          </w:tcPr>
          <w:p w14:paraId="7BE6CA17" w14:textId="043AD7CA" w:rsidR="005B2C68" w:rsidRPr="00066D55" w:rsidRDefault="005B2C68" w:rsidP="005B2C68">
            <w:pPr>
              <w:jc w:val="both"/>
              <w:rPr>
                <w:rFonts w:ascii="Arial" w:hAnsi="Arial" w:cs="Arial"/>
                <w:sz w:val="18"/>
                <w:szCs w:val="18"/>
              </w:rPr>
            </w:pPr>
            <w:r w:rsidRPr="00FE648F">
              <w:rPr>
                <w:rFonts w:ascii="Arial" w:hAnsi="Arial" w:cs="Arial"/>
                <w:sz w:val="18"/>
                <w:szCs w:val="18"/>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c>
          <w:tcPr>
            <w:tcW w:w="2217" w:type="dxa"/>
            <w:vMerge/>
            <w:tcMar>
              <w:top w:w="28" w:type="dxa"/>
              <w:bottom w:w="28" w:type="dxa"/>
            </w:tcMar>
          </w:tcPr>
          <w:p w14:paraId="24DE05C7"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5FE3D5E8" w14:textId="28CE01FA" w:rsidR="005B2C68" w:rsidRPr="00066D55" w:rsidRDefault="005B2C68" w:rsidP="005B2C68">
            <w:pPr>
              <w:jc w:val="both"/>
              <w:rPr>
                <w:rFonts w:ascii="Arial" w:hAnsi="Arial" w:cs="Arial"/>
                <w:sz w:val="18"/>
                <w:szCs w:val="18"/>
                <w:lang w:val="en-GB"/>
              </w:rPr>
            </w:pPr>
            <w:r w:rsidRPr="00FE648F">
              <w:rPr>
                <w:rFonts w:ascii="Arial" w:eastAsia="Arial" w:hAnsi="Arial" w:cs="Arial"/>
                <w:sz w:val="18"/>
                <w:szCs w:val="18"/>
                <w:lang w:val="en-GB" w:bidi="en-US"/>
              </w:rPr>
              <w:t>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immediately and unilaterally, for the Supplier's fault, by informing the Supplier thereof in writing.</w:t>
            </w:r>
          </w:p>
        </w:tc>
      </w:tr>
      <w:tr w:rsidR="005B2C68" w14:paraId="16170060" w14:textId="77777777" w:rsidTr="00FA1052">
        <w:tc>
          <w:tcPr>
            <w:tcW w:w="2342" w:type="dxa"/>
            <w:gridSpan w:val="2"/>
            <w:vMerge w:val="restart"/>
            <w:tcMar>
              <w:top w:w="28" w:type="dxa"/>
              <w:bottom w:w="28" w:type="dxa"/>
            </w:tcMar>
          </w:tcPr>
          <w:p w14:paraId="60B96E1B" w14:textId="144E292F" w:rsidR="005B2C68" w:rsidRPr="00FE648F" w:rsidRDefault="005B2C68" w:rsidP="005B2C68">
            <w:pPr>
              <w:ind w:firstLine="33"/>
              <w:jc w:val="both"/>
              <w:rPr>
                <w:rFonts w:ascii="Arial" w:hAnsi="Arial" w:cs="Arial"/>
                <w:sz w:val="18"/>
                <w:szCs w:val="18"/>
              </w:rPr>
            </w:pPr>
            <w:r w:rsidRPr="00FE648F">
              <w:rPr>
                <w:rFonts w:ascii="Arial" w:hAnsi="Arial" w:cs="Arial"/>
                <w:b/>
                <w:bCs/>
                <w:sz w:val="18"/>
                <w:szCs w:val="18"/>
              </w:rPr>
              <w:t>14.3.</w:t>
            </w:r>
          </w:p>
        </w:tc>
        <w:tc>
          <w:tcPr>
            <w:tcW w:w="5459" w:type="dxa"/>
            <w:gridSpan w:val="5"/>
            <w:tcMar>
              <w:top w:w="28" w:type="dxa"/>
              <w:bottom w:w="28" w:type="dxa"/>
            </w:tcMar>
          </w:tcPr>
          <w:p w14:paraId="158E9F6F" w14:textId="77777777" w:rsidR="005B2C68" w:rsidRDefault="005B2C68" w:rsidP="005B2C68">
            <w:pPr>
              <w:jc w:val="both"/>
              <w:rPr>
                <w:rFonts w:ascii="Arial" w:hAnsi="Arial" w:cs="Arial"/>
                <w:color w:val="000000" w:themeColor="text1"/>
                <w:sz w:val="18"/>
                <w:szCs w:val="18"/>
              </w:rPr>
            </w:pPr>
            <w:r w:rsidRPr="00FE648F">
              <w:rPr>
                <w:rFonts w:ascii="Arial" w:hAnsi="Arial" w:cs="Arial"/>
                <w:color w:val="000000" w:themeColor="text1"/>
                <w:sz w:val="18"/>
                <w:szCs w:val="18"/>
              </w:rPr>
              <w:t>Sutarties Bendrosios sąlygos papildomos 26 skyriumi, kuris taikomas, jei pagal pirkimo objektą Paslaugos turi būti teikiamos prie geležinkelio įrenginių, kelio ar pastatų.</w:t>
            </w:r>
          </w:p>
          <w:p w14:paraId="5611A050" w14:textId="77777777" w:rsidR="005B2C68" w:rsidRPr="00FE648F" w:rsidRDefault="005B2C68" w:rsidP="005B2C68">
            <w:pPr>
              <w:jc w:val="both"/>
              <w:rPr>
                <w:rFonts w:ascii="Arial" w:hAnsi="Arial" w:cs="Arial"/>
                <w:color w:val="000000" w:themeColor="text1"/>
                <w:sz w:val="18"/>
                <w:szCs w:val="18"/>
              </w:rPr>
            </w:pPr>
          </w:p>
          <w:p w14:paraId="11637954" w14:textId="01E9A4A0" w:rsidR="005B2C68" w:rsidRPr="00FE648F" w:rsidRDefault="005B2C68" w:rsidP="0038772B">
            <w:pPr>
              <w:pStyle w:val="Sraopastraipa"/>
              <w:numPr>
                <w:ilvl w:val="0"/>
                <w:numId w:val="27"/>
              </w:numPr>
              <w:tabs>
                <w:tab w:val="left" w:pos="567"/>
              </w:tabs>
              <w:spacing w:line="257" w:lineRule="auto"/>
              <w:ind w:left="0" w:firstLine="103"/>
              <w:jc w:val="both"/>
              <w:rPr>
                <w:rFonts w:ascii="Arial" w:eastAsia="Arial" w:hAnsi="Arial" w:cs="Arial"/>
                <w:b/>
                <w:bCs/>
                <w:color w:val="000000" w:themeColor="text1"/>
                <w:sz w:val="18"/>
                <w:szCs w:val="18"/>
              </w:rPr>
            </w:pPr>
            <w:r w:rsidRPr="00FE648F">
              <w:rPr>
                <w:rFonts w:ascii="Arial" w:eastAsia="Arial" w:hAnsi="Arial" w:cs="Arial"/>
                <w:b/>
                <w:bCs/>
                <w:color w:val="000000" w:themeColor="text1"/>
                <w:sz w:val="18"/>
                <w:szCs w:val="18"/>
              </w:rPr>
              <w:t>SAUGA IR SVEIKATA</w:t>
            </w:r>
          </w:p>
        </w:tc>
        <w:tc>
          <w:tcPr>
            <w:tcW w:w="2217" w:type="dxa"/>
            <w:vMerge w:val="restart"/>
            <w:tcMar>
              <w:top w:w="28" w:type="dxa"/>
              <w:bottom w:w="28" w:type="dxa"/>
            </w:tcMar>
          </w:tcPr>
          <w:p w14:paraId="26E1D6D2" w14:textId="6AD139DF" w:rsidR="005B2C68" w:rsidRPr="00FE648F" w:rsidRDefault="005B2C68" w:rsidP="005B2C68">
            <w:pPr>
              <w:ind w:firstLine="74"/>
              <w:jc w:val="both"/>
              <w:rPr>
                <w:rFonts w:ascii="Arial" w:hAnsi="Arial" w:cs="Arial"/>
                <w:sz w:val="18"/>
                <w:szCs w:val="18"/>
              </w:rPr>
            </w:pPr>
            <w:r w:rsidRPr="00FE648F">
              <w:rPr>
                <w:rFonts w:ascii="Arial" w:hAnsi="Arial" w:cs="Arial"/>
                <w:b/>
                <w:bCs/>
                <w:sz w:val="18"/>
                <w:szCs w:val="18"/>
              </w:rPr>
              <w:t>14.3.</w:t>
            </w:r>
          </w:p>
        </w:tc>
        <w:tc>
          <w:tcPr>
            <w:tcW w:w="5748" w:type="dxa"/>
            <w:gridSpan w:val="6"/>
            <w:tcMar>
              <w:top w:w="28" w:type="dxa"/>
              <w:bottom w:w="28" w:type="dxa"/>
            </w:tcMar>
          </w:tcPr>
          <w:p w14:paraId="5EF36F7D" w14:textId="77777777" w:rsidR="005B2C68" w:rsidRPr="00FE648F" w:rsidRDefault="005B2C68" w:rsidP="005B2C68">
            <w:pPr>
              <w:jc w:val="both"/>
              <w:rPr>
                <w:rFonts w:ascii="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General Terms and Conditions of Contract are supplemented with Section 26, which applies if the subject of the contract requires the Services to be provided at railway installations, tracks or buildings.</w:t>
            </w:r>
          </w:p>
          <w:p w14:paraId="303255EC" w14:textId="7CDA4E6E" w:rsidR="005B2C68" w:rsidRPr="00066D55" w:rsidRDefault="005B2C68" w:rsidP="0038772B">
            <w:pPr>
              <w:pStyle w:val="Sraopastraipa"/>
              <w:numPr>
                <w:ilvl w:val="0"/>
                <w:numId w:val="28"/>
              </w:numPr>
              <w:tabs>
                <w:tab w:val="left" w:pos="567"/>
              </w:tabs>
              <w:spacing w:line="257" w:lineRule="auto"/>
              <w:ind w:left="0" w:firstLine="73"/>
              <w:jc w:val="both"/>
              <w:rPr>
                <w:rFonts w:ascii="Arial" w:eastAsia="Arial" w:hAnsi="Arial" w:cs="Arial"/>
                <w:b/>
                <w:bCs/>
                <w:color w:val="000000" w:themeColor="text1"/>
                <w:sz w:val="18"/>
                <w:szCs w:val="18"/>
                <w:lang w:val="en-GB"/>
              </w:rPr>
            </w:pPr>
            <w:r w:rsidRPr="00FE648F">
              <w:rPr>
                <w:rFonts w:ascii="Arial" w:eastAsia="Arial" w:hAnsi="Arial" w:cs="Arial"/>
                <w:b/>
                <w:bCs/>
                <w:color w:val="000000" w:themeColor="text1"/>
                <w:sz w:val="18"/>
                <w:szCs w:val="18"/>
                <w:lang w:val="en-GB" w:bidi="en-US"/>
              </w:rPr>
              <w:t>SAFETY AND HEALTH</w:t>
            </w:r>
          </w:p>
        </w:tc>
      </w:tr>
      <w:tr w:rsidR="005B2C68" w14:paraId="28C9846F" w14:textId="77777777" w:rsidTr="00FA1052">
        <w:tc>
          <w:tcPr>
            <w:tcW w:w="2342" w:type="dxa"/>
            <w:gridSpan w:val="2"/>
            <w:vMerge/>
            <w:tcMar>
              <w:top w:w="28" w:type="dxa"/>
              <w:bottom w:w="28" w:type="dxa"/>
            </w:tcMar>
          </w:tcPr>
          <w:p w14:paraId="006F5DA6"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4B685AAF" w14:textId="3A0B8A04" w:rsidR="005B2C68" w:rsidRPr="00066D55" w:rsidRDefault="005B2C68" w:rsidP="005B2C68">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w:t>
            </w:r>
          </w:p>
        </w:tc>
        <w:tc>
          <w:tcPr>
            <w:tcW w:w="2217" w:type="dxa"/>
            <w:vMerge/>
            <w:tcMar>
              <w:top w:w="28" w:type="dxa"/>
              <w:bottom w:w="28" w:type="dxa"/>
            </w:tcMar>
          </w:tcPr>
          <w:p w14:paraId="2BA8F471"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7D6BB9F2" w14:textId="65B84216" w:rsidR="005B2C68" w:rsidRPr="00066D55" w:rsidRDefault="005B2C68" w:rsidP="005B2C68">
            <w:pPr>
              <w:pStyle w:val="Sraopastraipa"/>
              <w:widowControl w:val="0"/>
              <w:numPr>
                <w:ilvl w:val="1"/>
                <w:numId w:val="27"/>
              </w:numPr>
              <w:tabs>
                <w:tab w:val="left" w:pos="513"/>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The Service Provider shall actively implement the safety provisions of the legislation applicable to its activities in the performance of its contractual obligations and shall ensure the safety compliance and quality of its services throughout the duration of the contract. </w:t>
            </w:r>
            <w:proofErr w:type="gramStart"/>
            <w:r w:rsidRPr="00FE648F">
              <w:rPr>
                <w:rFonts w:ascii="Arial" w:eastAsia="Arial" w:hAnsi="Arial" w:cs="Arial"/>
                <w:color w:val="000000" w:themeColor="text1"/>
                <w:sz w:val="18"/>
                <w:szCs w:val="18"/>
                <w:lang w:val="en-GB" w:bidi="en-US"/>
              </w:rPr>
              <w:t>In order to</w:t>
            </w:r>
            <w:proofErr w:type="gramEnd"/>
            <w:r w:rsidRPr="00FE648F">
              <w:rPr>
                <w:rFonts w:ascii="Arial" w:eastAsia="Arial" w:hAnsi="Arial" w:cs="Arial"/>
                <w:color w:val="000000" w:themeColor="text1"/>
                <w:sz w:val="18"/>
                <w:szCs w:val="18"/>
                <w:lang w:val="en-GB" w:bidi="en-US"/>
              </w:rPr>
              <w:t xml:space="preserve"> ensure that security risks arising from the provision of services or cooperation are properly managed, the Service Provider shall:</w:t>
            </w:r>
          </w:p>
        </w:tc>
      </w:tr>
      <w:tr w:rsidR="005B2C68" w14:paraId="2F5BCF54" w14:textId="77777777" w:rsidTr="00FA1052">
        <w:tc>
          <w:tcPr>
            <w:tcW w:w="2342" w:type="dxa"/>
            <w:gridSpan w:val="2"/>
            <w:vMerge/>
            <w:tcMar>
              <w:top w:w="28" w:type="dxa"/>
              <w:bottom w:w="28" w:type="dxa"/>
            </w:tcMar>
          </w:tcPr>
          <w:p w14:paraId="17062243"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615D0F59" w14:textId="32CC3E28" w:rsidR="005B2C68" w:rsidRPr="00066D55" w:rsidRDefault="005B2C68" w:rsidP="005B2C68">
            <w:pPr>
              <w:pStyle w:val="Sraopastraipa"/>
              <w:numPr>
                <w:ilvl w:val="2"/>
                <w:numId w:val="28"/>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tc>
        <w:tc>
          <w:tcPr>
            <w:tcW w:w="2217" w:type="dxa"/>
            <w:vMerge/>
            <w:tcMar>
              <w:top w:w="28" w:type="dxa"/>
              <w:bottom w:w="28" w:type="dxa"/>
            </w:tcMar>
          </w:tcPr>
          <w:p w14:paraId="0F5F5907"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4A22AD36" w14:textId="1C538EE2" w:rsidR="005B2C68" w:rsidRPr="00656824" w:rsidRDefault="005B2C68" w:rsidP="005B2C68">
            <w:pPr>
              <w:pStyle w:val="Sraopastraipa"/>
              <w:numPr>
                <w:ilvl w:val="2"/>
                <w:numId w:val="27"/>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prior to the commencement of the contractual activities, shall obtain all permits, consents, certificates, licences, etc., required by law and/or the terms and conditions of the Contract or any other mandatory documents for the performance of its activities, both from the Customer and from third parties and institutions and bodies, except for the activities expressly undertaken by the Customer under the Contract;</w:t>
            </w:r>
          </w:p>
        </w:tc>
      </w:tr>
      <w:tr w:rsidR="005B2C68" w14:paraId="09CB34CB" w14:textId="77777777" w:rsidTr="00FA1052">
        <w:tc>
          <w:tcPr>
            <w:tcW w:w="2342" w:type="dxa"/>
            <w:gridSpan w:val="2"/>
            <w:vMerge/>
            <w:tcMar>
              <w:top w:w="28" w:type="dxa"/>
              <w:bottom w:w="28" w:type="dxa"/>
            </w:tcMar>
          </w:tcPr>
          <w:p w14:paraId="1DDE3FC8"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72418EFB" w14:textId="0A87E13C" w:rsidR="005B2C68" w:rsidRPr="00102492" w:rsidRDefault="005B2C68" w:rsidP="005B2C68">
            <w:pPr>
              <w:pStyle w:val="Sraopastraipa"/>
              <w:numPr>
                <w:ilvl w:val="2"/>
                <w:numId w:val="28"/>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prieš Paslaugų teikėjo darbuotojams ar pasitektiems asmenims patenkant į Užsakovo teritoriją arba į geležinkelių kelių ir jų įrenginių apsaugos zoną, kaip ji apibrėžta </w:t>
            </w:r>
            <w:hyperlink r:id="rId17" w:history="1">
              <w:r w:rsidRPr="00FE648F">
                <w:rPr>
                  <w:rStyle w:val="Hipersaitas"/>
                  <w:rFonts w:ascii="Arial" w:eastAsia="Arial" w:hAnsi="Arial" w:cs="Arial"/>
                  <w:color w:val="000000" w:themeColor="text1"/>
                  <w:sz w:val="18"/>
                  <w:szCs w:val="18"/>
                </w:rPr>
                <w:t>LR specialiųjų žemės naudojimo sąlygų įstatymo</w:t>
              </w:r>
            </w:hyperlink>
            <w:r w:rsidRPr="00FE648F">
              <w:rPr>
                <w:rFonts w:ascii="Arial" w:eastAsia="Arial" w:hAnsi="Arial" w:cs="Arial"/>
                <w:color w:val="000000" w:themeColor="text1"/>
                <w:sz w:val="18"/>
                <w:szCs w:val="18"/>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FE648F">
              <w:rPr>
                <w:rStyle w:val="normaltextrun"/>
                <w:rFonts w:ascii="Arial" w:hAnsi="Arial" w:cs="Arial"/>
                <w:sz w:val="18"/>
                <w:szCs w:val="18"/>
                <w:shd w:val="clear" w:color="auto" w:fill="FFFFFF"/>
              </w:rPr>
              <w:t>(</w:t>
            </w:r>
            <w:hyperlink r:id="rId18" w:tgtFrame="_blank" w:history="1">
              <w:r w:rsidRPr="00FE648F">
                <w:rPr>
                  <w:rStyle w:val="normaltextrun"/>
                  <w:rFonts w:ascii="Arial" w:hAnsi="Arial" w:cs="Arial"/>
                  <w:color w:val="0000FF"/>
                  <w:sz w:val="18"/>
                  <w:szCs w:val="18"/>
                  <w:shd w:val="clear" w:color="auto" w:fill="FFFFFF"/>
                </w:rPr>
                <w:t>LT</w:t>
              </w:r>
            </w:hyperlink>
            <w:r w:rsidRPr="00FE648F">
              <w:rPr>
                <w:rStyle w:val="normaltextrun"/>
                <w:rFonts w:ascii="Arial" w:hAnsi="Arial" w:cs="Arial"/>
                <w:color w:val="FF0000"/>
                <w:sz w:val="18"/>
                <w:szCs w:val="18"/>
                <w:shd w:val="clear" w:color="auto" w:fill="FFFFFF"/>
              </w:rPr>
              <w:t xml:space="preserve"> </w:t>
            </w:r>
            <w:r w:rsidRPr="00FE648F">
              <w:rPr>
                <w:rStyle w:val="normaltextrun"/>
                <w:rFonts w:ascii="Arial" w:hAnsi="Arial" w:cs="Arial"/>
                <w:sz w:val="18"/>
                <w:szCs w:val="18"/>
                <w:shd w:val="clear" w:color="auto" w:fill="FFFFFF"/>
              </w:rPr>
              <w:t>ir</w:t>
            </w:r>
            <w:r w:rsidRPr="00FE648F">
              <w:rPr>
                <w:rStyle w:val="normaltextrun"/>
                <w:rFonts w:ascii="Arial" w:hAnsi="Arial" w:cs="Arial"/>
                <w:color w:val="FF0000"/>
                <w:sz w:val="18"/>
                <w:szCs w:val="18"/>
                <w:shd w:val="clear" w:color="auto" w:fill="FFFFFF"/>
              </w:rPr>
              <w:t xml:space="preserve"> </w:t>
            </w:r>
            <w:hyperlink r:id="rId19" w:tgtFrame="_blank" w:history="1">
              <w:r w:rsidRPr="00FE648F">
                <w:rPr>
                  <w:rStyle w:val="normaltextrun"/>
                  <w:rFonts w:ascii="Arial" w:hAnsi="Arial" w:cs="Arial"/>
                  <w:color w:val="0000FF"/>
                  <w:sz w:val="18"/>
                  <w:szCs w:val="18"/>
                  <w:shd w:val="clear" w:color="auto" w:fill="FFFFFF"/>
                </w:rPr>
                <w:t>EN</w:t>
              </w:r>
            </w:hyperlink>
            <w:r w:rsidRPr="00FE648F">
              <w:rPr>
                <w:rStyle w:val="normaltextrun"/>
                <w:rFonts w:ascii="Arial" w:hAnsi="Arial" w:cs="Arial"/>
                <w:sz w:val="18"/>
                <w:szCs w:val="18"/>
                <w:shd w:val="clear" w:color="auto" w:fill="FFFFFF"/>
              </w:rPr>
              <w:t>)</w:t>
            </w:r>
            <w:r w:rsidRPr="00FE648F">
              <w:rPr>
                <w:rFonts w:ascii="Arial" w:hAnsi="Arial" w:cs="Arial"/>
                <w:color w:val="000000" w:themeColor="text1"/>
                <w:sz w:val="18"/>
                <w:szCs w:val="18"/>
              </w:rPr>
              <w:t xml:space="preserve"> ir savo nustatyta tvarka </w:t>
            </w:r>
            <w:r w:rsidRPr="00FE648F">
              <w:rPr>
                <w:rFonts w:ascii="Arial" w:eastAsia="Arial" w:hAnsi="Arial" w:cs="Arial"/>
                <w:color w:val="000000" w:themeColor="text1"/>
                <w:sz w:val="18"/>
                <w:szCs w:val="18"/>
              </w:rPr>
              <w:t>įsitikina reikalavimų supratimu;</w:t>
            </w:r>
          </w:p>
        </w:tc>
        <w:tc>
          <w:tcPr>
            <w:tcW w:w="2217" w:type="dxa"/>
            <w:vMerge/>
            <w:tcMar>
              <w:top w:w="28" w:type="dxa"/>
              <w:bottom w:w="28" w:type="dxa"/>
            </w:tcMar>
          </w:tcPr>
          <w:p w14:paraId="2C9B34CE"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58171D48" w14:textId="79F469F5" w:rsidR="005B2C68" w:rsidRPr="00102492" w:rsidRDefault="005B2C68" w:rsidP="005B2C68">
            <w:pPr>
              <w:pStyle w:val="Sraopastraipa"/>
              <w:numPr>
                <w:ilvl w:val="2"/>
                <w:numId w:val="27"/>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before the Service Provider's employees or visitors enter the Customer's territory or the protection zone of railway tracks and their facilities as defined in Article 21 of </w:t>
            </w:r>
            <w:hyperlink r:id="rId20" w:history="1">
              <w:r w:rsidRPr="00FE648F">
                <w:rPr>
                  <w:rStyle w:val="Hipersaitas"/>
                  <w:rFonts w:ascii="Arial" w:eastAsia="Arial" w:hAnsi="Arial" w:cs="Arial"/>
                  <w:color w:val="000000" w:themeColor="text1"/>
                  <w:sz w:val="18"/>
                  <w:szCs w:val="18"/>
                  <w:lang w:val="en-GB" w:bidi="en-US"/>
                </w:rPr>
                <w:t xml:space="preserve">the Republic of Lithuania Law on Special Land Use Conditions </w:t>
              </w:r>
              <w:r w:rsidRPr="00FE648F">
                <w:rPr>
                  <w:rFonts w:ascii="Arial" w:eastAsia="Arial" w:hAnsi="Arial" w:cs="Arial"/>
                  <w:color w:val="000000" w:themeColor="text1"/>
                  <w:sz w:val="18"/>
                  <w:szCs w:val="18"/>
                  <w:lang w:val="en-GB" w:bidi="en-US"/>
                </w:rPr>
                <w:t xml:space="preserve"> (hereinafter referred to as the "Railway Protection Zone"),  inform these persons of the requirements for safe conduct as specified in the LTG Group's Safety Memorandum for Customers, Contractors, Partners and other persons conducting activities on the territory of the company (hereinafter referred to as the "LTG Safety Memorandum"), which is published on the website </w:t>
              </w:r>
              <w:r w:rsidRPr="00FE648F">
                <w:rPr>
                  <w:rStyle w:val="Hipersaitas"/>
                  <w:rFonts w:ascii="Arial" w:eastAsia="Arial" w:hAnsi="Arial" w:cs="Arial"/>
                  <w:color w:val="000000" w:themeColor="text1"/>
                  <w:sz w:val="18"/>
                  <w:szCs w:val="18"/>
                  <w:lang w:val="en-GB" w:bidi="en-US"/>
                </w:rPr>
                <w:t>(</w:t>
              </w:r>
              <w:hyperlink r:id="rId21" w:tgtFrame="_blank" w:history="1">
                <w:r w:rsidRPr="00FE648F">
                  <w:rPr>
                    <w:rStyle w:val="normaltextrun"/>
                    <w:rFonts w:ascii="Arial" w:eastAsia="Arial" w:hAnsi="Arial" w:cs="Arial"/>
                    <w:color w:val="0000FF"/>
                    <w:sz w:val="18"/>
                    <w:szCs w:val="18"/>
                    <w:shd w:val="clear" w:color="auto" w:fill="FFFFFF"/>
                    <w:lang w:val="en-GB" w:bidi="en-US"/>
                  </w:rPr>
                  <w:t>LT</w:t>
                </w:r>
              </w:hyperlink>
              <w:r w:rsidRPr="00FE648F">
                <w:rPr>
                  <w:rStyle w:val="Hipersaitas"/>
                  <w:rFonts w:ascii="Arial" w:eastAsia="Arial" w:hAnsi="Arial" w:cs="Arial"/>
                  <w:color w:val="000000" w:themeColor="text1"/>
                  <w:sz w:val="18"/>
                  <w:szCs w:val="18"/>
                  <w:lang w:val="en-GB" w:bidi="en-US"/>
                </w:rPr>
                <w:t xml:space="preserve"> and </w:t>
              </w:r>
              <w:hyperlink r:id="rId22" w:tgtFrame="_blank" w:history="1">
                <w:r w:rsidRPr="00FE648F">
                  <w:rPr>
                    <w:rStyle w:val="normaltextrun"/>
                    <w:rFonts w:ascii="Arial" w:eastAsia="Arial" w:hAnsi="Arial" w:cs="Arial"/>
                    <w:color w:val="0000FF"/>
                    <w:sz w:val="18"/>
                    <w:szCs w:val="18"/>
                    <w:shd w:val="clear" w:color="auto" w:fill="FFFFFF"/>
                    <w:lang w:val="en-GB" w:bidi="en-US"/>
                  </w:rPr>
                  <w:t>EN</w:t>
                </w:r>
              </w:hyperlink>
              <w:r w:rsidRPr="00FE648F">
                <w:rPr>
                  <w:rStyle w:val="Hipersaitas"/>
                  <w:rFonts w:ascii="Arial" w:eastAsia="Arial" w:hAnsi="Arial" w:cs="Arial"/>
                  <w:color w:val="000000" w:themeColor="text1"/>
                  <w:sz w:val="18"/>
                  <w:szCs w:val="18"/>
                  <w:lang w:val="en-GB" w:bidi="en-US"/>
                </w:rPr>
                <w:t>)</w:t>
              </w:r>
              <w:r w:rsidRPr="00FE648F">
                <w:rPr>
                  <w:rFonts w:ascii="Arial" w:eastAsia="Arial" w:hAnsi="Arial" w:cs="Arial"/>
                  <w:color w:val="000000" w:themeColor="text1"/>
                  <w:sz w:val="18"/>
                  <w:szCs w:val="18"/>
                  <w:lang w:val="en-GB" w:bidi="en-US"/>
                </w:rPr>
                <w:t>, and satisfy themselves of their understanding of the requirements in accordance with their own procedures;</w:t>
              </w:r>
            </w:hyperlink>
          </w:p>
        </w:tc>
      </w:tr>
      <w:tr w:rsidR="005B2C68" w14:paraId="23C72859" w14:textId="77777777" w:rsidTr="00FA1052">
        <w:tc>
          <w:tcPr>
            <w:tcW w:w="2342" w:type="dxa"/>
            <w:gridSpan w:val="2"/>
            <w:vMerge/>
            <w:tcMar>
              <w:top w:w="28" w:type="dxa"/>
              <w:bottom w:w="28" w:type="dxa"/>
            </w:tcMar>
          </w:tcPr>
          <w:p w14:paraId="0C02DD02"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64E551AB" w14:textId="7CACC34C" w:rsidR="005B2C68" w:rsidRPr="00102492" w:rsidRDefault="005B2C68" w:rsidP="005B2C68">
            <w:pPr>
              <w:pStyle w:val="Sraopastraipa"/>
              <w:numPr>
                <w:ilvl w:val="2"/>
                <w:numId w:val="28"/>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0FE648F">
              <w:rPr>
                <w:rFonts w:ascii="Arial" w:eastAsia="Arial" w:hAnsi="Arial" w:cs="Arial"/>
                <w:color w:val="000000" w:themeColor="text1"/>
                <w:sz w:val="18"/>
                <w:szCs w:val="18"/>
              </w:rPr>
              <w:t>ių</w:t>
            </w:r>
            <w:proofErr w:type="spellEnd"/>
            <w:r w:rsidRPr="00FE648F">
              <w:rPr>
                <w:rFonts w:ascii="Arial" w:eastAsia="Arial" w:hAnsi="Arial" w:cs="Arial"/>
                <w:color w:val="000000" w:themeColor="text1"/>
                <w:sz w:val="18"/>
                <w:szCs w:val="18"/>
              </w:rPr>
              <w:t>)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w:t>
            </w:r>
            <w:proofErr w:type="spellStart"/>
            <w:r w:rsidRPr="00FE648F">
              <w:rPr>
                <w:rFonts w:ascii="Arial" w:eastAsia="Arial" w:hAnsi="Arial" w:cs="Arial"/>
                <w:color w:val="000000" w:themeColor="text1"/>
                <w:sz w:val="18"/>
                <w:szCs w:val="18"/>
              </w:rPr>
              <w:t>as</w:t>
            </w:r>
            <w:proofErr w:type="spellEnd"/>
            <w:r w:rsidRPr="00FE648F">
              <w:rPr>
                <w:rFonts w:ascii="Arial" w:eastAsia="Arial" w:hAnsi="Arial" w:cs="Arial"/>
                <w:color w:val="000000" w:themeColor="text1"/>
                <w:sz w:val="18"/>
                <w:szCs w:val="18"/>
              </w:rPr>
              <w:t>);</w:t>
            </w:r>
          </w:p>
        </w:tc>
        <w:tc>
          <w:tcPr>
            <w:tcW w:w="2217" w:type="dxa"/>
            <w:vMerge/>
            <w:tcMar>
              <w:top w:w="28" w:type="dxa"/>
              <w:bottom w:w="28" w:type="dxa"/>
            </w:tcMar>
          </w:tcPr>
          <w:p w14:paraId="3E4E74B5"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4C7AF2F3" w14:textId="7C2177D5" w:rsidR="005B2C68" w:rsidRPr="00102492" w:rsidRDefault="005B2C68" w:rsidP="005B2C68">
            <w:pPr>
              <w:pStyle w:val="Sraopastraipa"/>
              <w:numPr>
                <w:ilvl w:val="2"/>
                <w:numId w:val="27"/>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before the start of the contractual activity and in the event of a change in the relevant circumstances, designate, by its legal act, a competent person authorised by the employer to be responsible for the safety information and monitoring of the contractual safety obligations of the workers working in the Customer's territory, as well as for the safety and health of the workers at the place of performance of the services. Upon engaging workers of </w:t>
            </w:r>
            <w:proofErr w:type="gramStart"/>
            <w:r w:rsidRPr="00FE648F">
              <w:rPr>
                <w:rFonts w:ascii="Arial" w:eastAsia="Arial" w:hAnsi="Arial" w:cs="Arial"/>
                <w:color w:val="000000" w:themeColor="text1"/>
                <w:sz w:val="18"/>
                <w:szCs w:val="18"/>
                <w:lang w:val="en-GB" w:bidi="en-US"/>
              </w:rPr>
              <w:t>another</w:t>
            </w:r>
            <w:proofErr w:type="gramEnd"/>
            <w:r w:rsidRPr="00FE648F">
              <w:rPr>
                <w:rFonts w:ascii="Arial" w:eastAsia="Arial" w:hAnsi="Arial" w:cs="Arial"/>
                <w:color w:val="000000" w:themeColor="text1"/>
                <w:sz w:val="18"/>
                <w:szCs w:val="18"/>
                <w:lang w:val="en-GB" w:bidi="en-US"/>
              </w:rPr>
              <w:t xml:space="preserve"> employer(s) for carrying out contractual activities on one site, before they commence their activities, appoint a responsible person to organise and coordinate measures to ensure the safety and health of workers of the different employers. The Service Provider shall inform the Customer of the appointment of these responsible persons by providing a copy of the relevant document(s);</w:t>
            </w:r>
          </w:p>
        </w:tc>
      </w:tr>
      <w:tr w:rsidR="005B2C68" w14:paraId="1DF0D930" w14:textId="77777777" w:rsidTr="00FA1052">
        <w:tc>
          <w:tcPr>
            <w:tcW w:w="2342" w:type="dxa"/>
            <w:gridSpan w:val="2"/>
            <w:vMerge/>
            <w:tcMar>
              <w:top w:w="28" w:type="dxa"/>
              <w:bottom w:w="28" w:type="dxa"/>
            </w:tcMar>
          </w:tcPr>
          <w:p w14:paraId="68A707F6"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6AE95C81" w14:textId="1EB10D5C" w:rsidR="005B2C68" w:rsidRPr="00102492" w:rsidRDefault="005B2C68" w:rsidP="005B2C68">
            <w:pPr>
              <w:pStyle w:val="Sraopastraipa"/>
              <w:numPr>
                <w:ilvl w:val="2"/>
                <w:numId w:val="28"/>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tc>
        <w:tc>
          <w:tcPr>
            <w:tcW w:w="2217" w:type="dxa"/>
            <w:vMerge/>
            <w:tcMar>
              <w:top w:w="28" w:type="dxa"/>
              <w:bottom w:w="28" w:type="dxa"/>
            </w:tcMar>
          </w:tcPr>
          <w:p w14:paraId="4D88C049"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158EAF89" w14:textId="51D23055" w:rsidR="005B2C68" w:rsidRPr="00102492" w:rsidRDefault="005B2C68" w:rsidP="005B2C68">
            <w:pPr>
              <w:pStyle w:val="Sraopastraipa"/>
              <w:numPr>
                <w:ilvl w:val="2"/>
                <w:numId w:val="27"/>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before commencing work in the Railway Protection Zone (where applicable), ensure that the managers of its services have completed the Customer's (LTG Group companies') railway safety training programme (unless the Parties agree in writing on other equivalent training arrangements);</w:t>
            </w:r>
          </w:p>
        </w:tc>
      </w:tr>
      <w:tr w:rsidR="005B2C68" w14:paraId="204C21D3" w14:textId="77777777" w:rsidTr="00FA1052">
        <w:tc>
          <w:tcPr>
            <w:tcW w:w="2342" w:type="dxa"/>
            <w:gridSpan w:val="2"/>
            <w:vMerge/>
            <w:tcMar>
              <w:top w:w="28" w:type="dxa"/>
              <w:bottom w:w="28" w:type="dxa"/>
            </w:tcMar>
          </w:tcPr>
          <w:p w14:paraId="3918E722"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0B67E7D5" w14:textId="53B31330" w:rsidR="005B2C68" w:rsidRPr="00102492" w:rsidRDefault="005B2C68" w:rsidP="005B2C68">
            <w:pPr>
              <w:pStyle w:val="Sraopastraipa"/>
              <w:numPr>
                <w:ilvl w:val="2"/>
                <w:numId w:val="28"/>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kai sutartinė veikla bus atliekama rizikingomis sąlygomis: pavojingojoje geležinkelio zonoje, kuri apibrėžta </w:t>
            </w:r>
            <w:hyperlink r:id="rId23" w:history="1">
              <w:r w:rsidRPr="00FE648F">
                <w:rPr>
                  <w:rStyle w:val="Hipersaitas"/>
                  <w:rFonts w:ascii="Arial" w:eastAsia="Arial" w:hAnsi="Arial" w:cs="Arial"/>
                  <w:color w:val="000000" w:themeColor="text1"/>
                  <w:sz w:val="18"/>
                  <w:szCs w:val="18"/>
                </w:rPr>
                <w:t>Lietuvos Respublikos geležinkelių transporto eismo saugos įstatymo</w:t>
              </w:r>
            </w:hyperlink>
            <w:r w:rsidRPr="00FE648F">
              <w:rPr>
                <w:rFonts w:ascii="Arial" w:eastAsia="Arial" w:hAnsi="Arial" w:cs="Arial"/>
                <w:b/>
                <w:bCs/>
                <w:color w:val="000000" w:themeColor="text1"/>
                <w:sz w:val="18"/>
                <w:szCs w:val="18"/>
              </w:rPr>
              <w:t xml:space="preserve"> </w:t>
            </w:r>
            <w:r w:rsidRPr="00FE648F">
              <w:rPr>
                <w:rFonts w:ascii="Arial" w:eastAsia="Arial" w:hAnsi="Arial" w:cs="Arial"/>
                <w:color w:val="000000" w:themeColor="text1"/>
                <w:sz w:val="18"/>
                <w:szCs w:val="18"/>
              </w:rPr>
              <w:t>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w:t>
            </w:r>
          </w:p>
        </w:tc>
        <w:tc>
          <w:tcPr>
            <w:tcW w:w="2217" w:type="dxa"/>
            <w:vMerge/>
            <w:tcMar>
              <w:top w:w="28" w:type="dxa"/>
              <w:bottom w:w="28" w:type="dxa"/>
            </w:tcMar>
          </w:tcPr>
          <w:p w14:paraId="0EF717BA"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2C35A01C" w14:textId="10F87A29" w:rsidR="005B2C68" w:rsidRPr="00102492" w:rsidRDefault="005B2C68" w:rsidP="005B2C68">
            <w:pPr>
              <w:pStyle w:val="Sraopastraipa"/>
              <w:widowControl w:val="0"/>
              <w:numPr>
                <w:ilvl w:val="2"/>
                <w:numId w:val="27"/>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where the contractual activities are to be carried out in hazardous conditions: in a hazardous railway zone as defined in Article 2 of </w:t>
            </w:r>
            <w:hyperlink r:id="rId24" w:history="1">
              <w:r w:rsidRPr="00FE648F">
                <w:rPr>
                  <w:rStyle w:val="Hipersaitas"/>
                  <w:rFonts w:ascii="Arial" w:eastAsia="Arial" w:hAnsi="Arial" w:cs="Arial"/>
                  <w:color w:val="000000" w:themeColor="text1"/>
                  <w:sz w:val="18"/>
                  <w:szCs w:val="18"/>
                  <w:lang w:val="en-GB" w:bidi="en-US"/>
                </w:rPr>
                <w:t>the Republic of Lithuania Law on Railway Traffic Safety</w:t>
              </w:r>
            </w:hyperlink>
            <w:r w:rsidRPr="00FE648F">
              <w:rPr>
                <w:rFonts w:ascii="Arial" w:eastAsia="Arial" w:hAnsi="Arial" w:cs="Arial"/>
                <w:color w:val="000000" w:themeColor="text1"/>
                <w:sz w:val="18"/>
                <w:szCs w:val="18"/>
                <w:lang w:val="en-GB" w:bidi="en-US"/>
              </w:rPr>
              <w:t xml:space="preserve"> (hereinafter referred to as the "Hazardous Railway Zone"), as well as in other places of significant hazards caused by the Customer's or the Service Provider's activities, the Customer may also require, prior to the commencement of the work, the signing of an ACT/AUTHORISATION which shall specify the measures to be taken to mutually ensure the safety of the works, the deadlines for their implementation and the responsible persons of the relevant Party for this.</w:t>
            </w:r>
          </w:p>
        </w:tc>
      </w:tr>
      <w:tr w:rsidR="005B2C68" w14:paraId="57E0480E" w14:textId="77777777" w:rsidTr="00FA1052">
        <w:tc>
          <w:tcPr>
            <w:tcW w:w="2342" w:type="dxa"/>
            <w:gridSpan w:val="2"/>
            <w:vMerge/>
            <w:tcMar>
              <w:top w:w="28" w:type="dxa"/>
              <w:bottom w:w="28" w:type="dxa"/>
            </w:tcMar>
          </w:tcPr>
          <w:p w14:paraId="5B5E5794"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4D52C06D" w14:textId="3832134B" w:rsidR="005B2C68" w:rsidRPr="00102492" w:rsidRDefault="005B2C68" w:rsidP="005B2C68">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5" w:history="1">
              <w:r w:rsidRPr="00FE648F">
                <w:rPr>
                  <w:rStyle w:val="Hipersaitas"/>
                  <w:rFonts w:ascii="Arial" w:eastAsia="Arial" w:hAnsi="Arial" w:cs="Arial"/>
                  <w:color w:val="000000" w:themeColor="text1"/>
                  <w:sz w:val="18"/>
                  <w:szCs w:val="18"/>
                </w:rPr>
                <w:t>sauga@ltg.lt</w:t>
              </w:r>
            </w:hyperlink>
            <w:r w:rsidRPr="00FE648F">
              <w:rPr>
                <w:rFonts w:ascii="Arial" w:eastAsia="Arial" w:hAnsi="Arial" w:cs="Arial"/>
                <w:color w:val="000000" w:themeColor="text1"/>
                <w:sz w:val="18"/>
                <w:szCs w:val="18"/>
              </w:rPr>
              <w:t xml:space="preserve"> apie tokias iš jo veiklos kylančias grėsmes bei apsisaugojimo nuo jų poveikio priemones.</w:t>
            </w:r>
          </w:p>
        </w:tc>
        <w:tc>
          <w:tcPr>
            <w:tcW w:w="2217" w:type="dxa"/>
            <w:vMerge/>
            <w:tcMar>
              <w:top w:w="28" w:type="dxa"/>
              <w:bottom w:w="28" w:type="dxa"/>
            </w:tcMar>
          </w:tcPr>
          <w:p w14:paraId="73A49F3B"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7AACF281" w14:textId="70B96F3C" w:rsidR="005B2C68" w:rsidRPr="00102492" w:rsidRDefault="005B2C68" w:rsidP="005B2C68">
            <w:pPr>
              <w:pStyle w:val="Sraopastraipa"/>
              <w:widowControl w:val="0"/>
              <w:numPr>
                <w:ilvl w:val="1"/>
                <w:numId w:val="27"/>
              </w:numPr>
              <w:tabs>
                <w:tab w:val="left" w:pos="513"/>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The Service Provider shall ensure that its services or the </w:t>
            </w:r>
            <w:proofErr w:type="gramStart"/>
            <w:r w:rsidRPr="00FE648F">
              <w:rPr>
                <w:rFonts w:ascii="Arial" w:eastAsia="Arial" w:hAnsi="Arial" w:cs="Arial"/>
                <w:color w:val="000000" w:themeColor="text1"/>
                <w:sz w:val="18"/>
                <w:szCs w:val="18"/>
                <w:lang w:val="en-GB" w:bidi="en-US"/>
              </w:rPr>
              <w:t>manner in which</w:t>
            </w:r>
            <w:proofErr w:type="gramEnd"/>
            <w:r w:rsidRPr="00FE648F">
              <w:rPr>
                <w:rFonts w:ascii="Arial" w:eastAsia="Arial" w:hAnsi="Arial" w:cs="Arial"/>
                <w:color w:val="000000" w:themeColor="text1"/>
                <w:sz w:val="18"/>
                <w:szCs w:val="18"/>
                <w:lang w:val="en-GB" w:bidi="en-US"/>
              </w:rPr>
              <w:t xml:space="preserve"> they are provided do not endanger the safety and health of its workers or the Customer's workers, other persons, the environment, property or the safety of railway traffic. The Service Provider shall inform the Customer's contact person in advance, and immediately in the event of such a risk, by email to </w:t>
            </w:r>
            <w:hyperlink r:id="rId26" w:history="1">
              <w:r w:rsidRPr="00FE648F">
                <w:rPr>
                  <w:rStyle w:val="Hipersaitas"/>
                  <w:rFonts w:ascii="Arial" w:eastAsia="Arial" w:hAnsi="Arial" w:cs="Arial"/>
                  <w:color w:val="000000" w:themeColor="text1"/>
                  <w:sz w:val="18"/>
                  <w:szCs w:val="18"/>
                  <w:lang w:val="en-GB" w:bidi="en-US"/>
                </w:rPr>
                <w:t>sauga@ltg.lt</w:t>
              </w:r>
            </w:hyperlink>
            <w:r w:rsidRPr="00FE648F">
              <w:rPr>
                <w:rFonts w:ascii="Arial" w:eastAsia="Arial" w:hAnsi="Arial" w:cs="Arial"/>
                <w:color w:val="000000" w:themeColor="text1"/>
                <w:sz w:val="18"/>
                <w:szCs w:val="18"/>
                <w:lang w:val="en-GB" w:bidi="en-US"/>
              </w:rPr>
              <w:t xml:space="preserve"> of such risks arising from its activities and the measures taken to protect against their effects.</w:t>
            </w:r>
          </w:p>
        </w:tc>
      </w:tr>
      <w:tr w:rsidR="005B2C68" w14:paraId="0E052B05" w14:textId="77777777" w:rsidTr="00FA1052">
        <w:tc>
          <w:tcPr>
            <w:tcW w:w="2342" w:type="dxa"/>
            <w:gridSpan w:val="2"/>
            <w:vMerge/>
            <w:tcMar>
              <w:top w:w="28" w:type="dxa"/>
              <w:bottom w:w="28" w:type="dxa"/>
            </w:tcMar>
          </w:tcPr>
          <w:p w14:paraId="11136B4B"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3107CB01" w14:textId="7B4A7117" w:rsidR="005B2C68" w:rsidRPr="00102492" w:rsidRDefault="005B2C68" w:rsidP="005B2C68">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w:t>
            </w:r>
            <w:r w:rsidRPr="00FE648F">
              <w:rPr>
                <w:rFonts w:ascii="Arial" w:eastAsia="Arial" w:hAnsi="Arial" w:cs="Arial"/>
                <w:color w:val="000000" w:themeColor="text1"/>
                <w:sz w:val="18"/>
                <w:szCs w:val="18"/>
              </w:rPr>
              <w:lastRenderedPageBreak/>
              <w:t>asmenis nuo sveikatos pakenkimų, užtikrina, kad Paslaugų teikėjo darbuotojai ir pasitelkiami asmenys, vykdydami Sutartimi prisiimtus įsipareigojimu.</w:t>
            </w:r>
          </w:p>
        </w:tc>
        <w:tc>
          <w:tcPr>
            <w:tcW w:w="2217" w:type="dxa"/>
            <w:vMerge/>
            <w:tcMar>
              <w:top w:w="28" w:type="dxa"/>
              <w:bottom w:w="28" w:type="dxa"/>
            </w:tcMar>
          </w:tcPr>
          <w:p w14:paraId="5C381C7E"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1303A608" w14:textId="47642DB6" w:rsidR="005B2C68" w:rsidRPr="00102492" w:rsidRDefault="005B2C68" w:rsidP="005B2C68">
            <w:pPr>
              <w:pStyle w:val="Sraopastraipa"/>
              <w:numPr>
                <w:ilvl w:val="1"/>
                <w:numId w:val="27"/>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The Service Provider, in fulfilment of its obligation under the Labour Code of the Republic of Lithuania and the Republic of Lithuania Law on Safety and Health at Work to provide its employees with safe and healthy working conditions in all work-related aspects, to ensure safe railway traffic at the place of operation, and to protect its employees and other persons from health hazards, shall ensure that </w:t>
            </w:r>
            <w:r w:rsidRPr="00FE648F">
              <w:rPr>
                <w:rFonts w:ascii="Arial" w:eastAsia="Arial" w:hAnsi="Arial" w:cs="Arial"/>
                <w:color w:val="000000" w:themeColor="text1"/>
                <w:sz w:val="18"/>
                <w:szCs w:val="18"/>
                <w:lang w:val="en-GB" w:bidi="en-US"/>
              </w:rPr>
              <w:lastRenderedPageBreak/>
              <w:t>the Service Provider's employees and the persons it engages in the performance of the obligations assumed under the Contract</w:t>
            </w:r>
          </w:p>
        </w:tc>
      </w:tr>
      <w:tr w:rsidR="005B2C68" w14:paraId="2EA30A40" w14:textId="77777777" w:rsidTr="00FA1052">
        <w:tc>
          <w:tcPr>
            <w:tcW w:w="2342" w:type="dxa"/>
            <w:gridSpan w:val="2"/>
            <w:vMerge/>
            <w:tcMar>
              <w:top w:w="28" w:type="dxa"/>
              <w:bottom w:w="28" w:type="dxa"/>
            </w:tcMar>
          </w:tcPr>
          <w:p w14:paraId="5CC665FD"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424372F3" w14:textId="7A44F0DA" w:rsidR="005B2C68" w:rsidRPr="00102492" w:rsidRDefault="005B2C68" w:rsidP="005B2C68">
            <w:pPr>
              <w:pStyle w:val="Sraopastraipa"/>
              <w:numPr>
                <w:ilvl w:val="2"/>
                <w:numId w:val="28"/>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7" w:history="1">
              <w:r w:rsidRPr="00FE648F">
                <w:rPr>
                  <w:rStyle w:val="Hipersaitas"/>
                  <w:rFonts w:ascii="Arial" w:eastAsia="Arial" w:hAnsi="Arial" w:cs="Arial"/>
                  <w:color w:val="000000" w:themeColor="text1"/>
                  <w:sz w:val="18"/>
                  <w:szCs w:val="18"/>
                </w:rPr>
                <w:t>Lietuvos Respublikos geležinkelių transporto eismo saugos įstatymo</w:t>
              </w:r>
            </w:hyperlink>
            <w:r w:rsidRPr="00FE648F">
              <w:rPr>
                <w:rFonts w:ascii="Arial" w:eastAsia="Arial" w:hAnsi="Arial" w:cs="Arial"/>
                <w:color w:val="000000" w:themeColor="text1"/>
                <w:sz w:val="18"/>
                <w:szCs w:val="18"/>
                <w:u w:val="single"/>
              </w:rPr>
              <w:t xml:space="preserve"> </w:t>
            </w:r>
            <w:r w:rsidRPr="00FE648F">
              <w:rPr>
                <w:rFonts w:ascii="Arial" w:eastAsia="Arial" w:hAnsi="Arial" w:cs="Arial"/>
                <w:color w:val="000000" w:themeColor="text1"/>
                <w:sz w:val="18"/>
                <w:szCs w:val="18"/>
              </w:rPr>
              <w:t>nustatyta tvarka, įskaitant</w:t>
            </w:r>
            <w:r w:rsidRPr="00FE648F">
              <w:rPr>
                <w:rFonts w:ascii="Arial" w:eastAsia="Aptos Narrow" w:hAnsi="Arial" w:cs="Arial"/>
                <w:color w:val="000000" w:themeColor="text1"/>
                <w:sz w:val="18"/>
                <w:szCs w:val="18"/>
              </w:rPr>
              <w:t xml:space="preserve"> </w:t>
            </w:r>
            <w:r w:rsidRPr="00FE648F">
              <w:rPr>
                <w:rFonts w:ascii="Arial" w:eastAsia="Arial" w:hAnsi="Arial" w:cs="Arial"/>
                <w:color w:val="000000" w:themeColor="text1"/>
                <w:sz w:val="18"/>
                <w:szCs w:val="18"/>
              </w:rPr>
              <w:t>bendravimo kalbos (-ų) įgūdžius ir reikalavimus fiziniam ir psichologiniam parengtumui,  ir susipažinę su pranešimų apie geležinkelių avarijas ar incidentus teikimo schema, avarinių atvejų valdymo planais ir priemonėmis;</w:t>
            </w:r>
          </w:p>
        </w:tc>
        <w:tc>
          <w:tcPr>
            <w:tcW w:w="2217" w:type="dxa"/>
            <w:vMerge/>
            <w:tcMar>
              <w:top w:w="28" w:type="dxa"/>
              <w:bottom w:w="28" w:type="dxa"/>
            </w:tcMar>
          </w:tcPr>
          <w:p w14:paraId="03CC0D9D"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309DBE87" w14:textId="7FD5D743" w:rsidR="005B2C68" w:rsidRPr="00102492" w:rsidRDefault="005B2C68" w:rsidP="005B2C68">
            <w:pPr>
              <w:pStyle w:val="Sraopastraipa"/>
              <w:numPr>
                <w:ilvl w:val="2"/>
                <w:numId w:val="27"/>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will be trained and instructed in the safe provision of the Services in accordance with the procedure laid down by their employer, will be familiar with the occupational risks and the means of protection against exposure to these risks, will be equipped with these means, will have acquired the competences required for the performance of the work, and will be provided with documents proving this at the place of work, and will be able to provide the Services in the railway danger zone or to carry out the tasks essential for the safety of rail transport if the need to provide the Services arises, be trained in accordance with the procedures laid down in </w:t>
            </w:r>
            <w:hyperlink r:id="rId28" w:history="1">
              <w:r w:rsidRPr="00FE648F">
                <w:rPr>
                  <w:rStyle w:val="Hipersaitas"/>
                  <w:rFonts w:ascii="Arial" w:eastAsia="Arial" w:hAnsi="Arial" w:cs="Arial"/>
                  <w:color w:val="000000" w:themeColor="text1"/>
                  <w:sz w:val="18"/>
                  <w:szCs w:val="18"/>
                  <w:lang w:val="en-GB" w:bidi="en-US"/>
                </w:rPr>
                <w:t>the Republic of Lithuania Law on Railway Traffic Safety</w:t>
              </w:r>
            </w:hyperlink>
            <w:r w:rsidRPr="00FE648F">
              <w:rPr>
                <w:rFonts w:ascii="Arial" w:eastAsia="Arial" w:hAnsi="Arial" w:cs="Arial"/>
                <w:color w:val="000000" w:themeColor="text1"/>
                <w:sz w:val="18"/>
                <w:szCs w:val="18"/>
                <w:lang w:val="en-GB" w:bidi="en-US"/>
              </w:rPr>
              <w:t>, including communication language(s) skills and physical and psychological fitness requirements, and be familiar with the railway accident/incident reporting scheme, emergency management plans and measures;</w:t>
            </w:r>
          </w:p>
        </w:tc>
      </w:tr>
      <w:tr w:rsidR="005B2C68" w14:paraId="1EE366E1" w14:textId="77777777" w:rsidTr="00FA1052">
        <w:tc>
          <w:tcPr>
            <w:tcW w:w="2342" w:type="dxa"/>
            <w:gridSpan w:val="2"/>
            <w:vMerge/>
            <w:tcMar>
              <w:top w:w="28" w:type="dxa"/>
              <w:bottom w:w="28" w:type="dxa"/>
            </w:tcMar>
          </w:tcPr>
          <w:p w14:paraId="7651A79E"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359841C0" w14:textId="1937E8A6" w:rsidR="005B2C68" w:rsidRPr="00102492" w:rsidRDefault="005B2C68" w:rsidP="005B2C68">
            <w:pPr>
              <w:pStyle w:val="Sraopastraipa"/>
              <w:numPr>
                <w:ilvl w:val="2"/>
                <w:numId w:val="28"/>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tc>
        <w:tc>
          <w:tcPr>
            <w:tcW w:w="2217" w:type="dxa"/>
            <w:vMerge/>
            <w:tcMar>
              <w:top w:w="28" w:type="dxa"/>
              <w:bottom w:w="28" w:type="dxa"/>
            </w:tcMar>
          </w:tcPr>
          <w:p w14:paraId="71FC90E3"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2D1F2536" w14:textId="61946C77" w:rsidR="005B2C68" w:rsidRPr="00102492" w:rsidRDefault="005B2C68" w:rsidP="005B2C68">
            <w:pPr>
              <w:pStyle w:val="Sraopastraipa"/>
              <w:numPr>
                <w:ilvl w:val="2"/>
                <w:numId w:val="27"/>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comply with the requirements of occupational health and safety, traffic safety, fire and civil safety, environmental protection, electrical safety legislation and the LTG Safety Memorandum , and the Services will be provided in a lawful and safe manner, ensuring the smooth operation of railway transport and in compliance with all requirements of the Customer's local legislation (if any) as communicated to the Service Provider;</w:t>
            </w:r>
          </w:p>
        </w:tc>
      </w:tr>
      <w:tr w:rsidR="005B2C68" w14:paraId="59587CF0" w14:textId="77777777" w:rsidTr="00FA1052">
        <w:tc>
          <w:tcPr>
            <w:tcW w:w="2342" w:type="dxa"/>
            <w:gridSpan w:val="2"/>
            <w:vMerge/>
            <w:tcMar>
              <w:top w:w="28" w:type="dxa"/>
              <w:bottom w:w="28" w:type="dxa"/>
            </w:tcMar>
          </w:tcPr>
          <w:p w14:paraId="3DB17169"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5B58A6F4" w14:textId="4F948955" w:rsidR="005B2C68" w:rsidRPr="00102492" w:rsidRDefault="005B2C68" w:rsidP="005B2C68">
            <w:pPr>
              <w:pStyle w:val="Sraopastraipa"/>
              <w:numPr>
                <w:ilvl w:val="2"/>
                <w:numId w:val="28"/>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tc>
        <w:tc>
          <w:tcPr>
            <w:tcW w:w="2217" w:type="dxa"/>
            <w:vMerge/>
            <w:tcMar>
              <w:top w:w="28" w:type="dxa"/>
              <w:bottom w:w="28" w:type="dxa"/>
            </w:tcMar>
          </w:tcPr>
          <w:p w14:paraId="16610BCA"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7309C85D" w14:textId="665496FB" w:rsidR="005B2C68" w:rsidRPr="00102492" w:rsidRDefault="005B2C68" w:rsidP="005B2C68">
            <w:pPr>
              <w:pStyle w:val="Sraopastraipa"/>
              <w:numPr>
                <w:ilvl w:val="2"/>
                <w:numId w:val="27"/>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will be informed of the designated personnel responsible for providing first aid, organising rescue operations, evacuating workers in the event of a potential accident, disaster or fire, and providing </w:t>
            </w:r>
            <w:proofErr w:type="gramStart"/>
            <w:r w:rsidRPr="00FE648F">
              <w:rPr>
                <w:rFonts w:ascii="Arial" w:eastAsia="Arial" w:hAnsi="Arial" w:cs="Arial"/>
                <w:color w:val="000000" w:themeColor="text1"/>
                <w:sz w:val="18"/>
                <w:szCs w:val="18"/>
                <w:lang w:val="en-GB" w:bidi="en-US"/>
              </w:rPr>
              <w:t>fire-fighting</w:t>
            </w:r>
            <w:proofErr w:type="gramEnd"/>
            <w:r w:rsidRPr="00FE648F">
              <w:rPr>
                <w:rFonts w:ascii="Arial" w:eastAsia="Arial" w:hAnsi="Arial" w:cs="Arial"/>
                <w:color w:val="000000" w:themeColor="text1"/>
                <w:sz w:val="18"/>
                <w:szCs w:val="18"/>
                <w:lang w:val="en-GB" w:bidi="en-US"/>
              </w:rPr>
              <w:t xml:space="preserve"> and evacuation measures. The Customer and the Service Provider shall cooperate on the management of non-standard situations and shall provide each other with the necessary intellectual and/or methodological support as required;</w:t>
            </w:r>
          </w:p>
        </w:tc>
      </w:tr>
      <w:tr w:rsidR="005B2C68" w14:paraId="6D2ED5D0" w14:textId="77777777" w:rsidTr="00FA1052">
        <w:tc>
          <w:tcPr>
            <w:tcW w:w="2342" w:type="dxa"/>
            <w:gridSpan w:val="2"/>
            <w:vMerge/>
            <w:tcMar>
              <w:top w:w="28" w:type="dxa"/>
              <w:bottom w:w="28" w:type="dxa"/>
            </w:tcMar>
          </w:tcPr>
          <w:p w14:paraId="13BB66D3"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1764617B" w14:textId="4486FB7B" w:rsidR="005B2C68" w:rsidRPr="00102492" w:rsidRDefault="005B2C68" w:rsidP="005B2C68">
            <w:pPr>
              <w:pStyle w:val="Sraopastraipa"/>
              <w:numPr>
                <w:ilvl w:val="2"/>
                <w:numId w:val="28"/>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tc>
        <w:tc>
          <w:tcPr>
            <w:tcW w:w="2217" w:type="dxa"/>
            <w:vMerge/>
            <w:tcMar>
              <w:top w:w="28" w:type="dxa"/>
              <w:bottom w:w="28" w:type="dxa"/>
            </w:tcMar>
          </w:tcPr>
          <w:p w14:paraId="1506CC7E"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00FC6156" w14:textId="5FC8B040" w:rsidR="005B2C68" w:rsidRPr="00102492" w:rsidRDefault="005B2C68" w:rsidP="005B2C68">
            <w:pPr>
              <w:pStyle w:val="Sraopastraipa"/>
              <w:numPr>
                <w:ilvl w:val="2"/>
                <w:numId w:val="27"/>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hazardous zones in the provision of services, where hazardous and/or noxious agents may be present, will be fenced off with signal fencing and marked with health and safety signs or otherwise clearly marked to prevent access by unauthorised personnel or third parties;</w:t>
            </w:r>
          </w:p>
        </w:tc>
      </w:tr>
      <w:tr w:rsidR="005B2C68" w14:paraId="6B13BF3A" w14:textId="77777777" w:rsidTr="00FA1052">
        <w:tc>
          <w:tcPr>
            <w:tcW w:w="2342" w:type="dxa"/>
            <w:gridSpan w:val="2"/>
            <w:vMerge/>
            <w:tcMar>
              <w:top w:w="28" w:type="dxa"/>
              <w:bottom w:w="28" w:type="dxa"/>
            </w:tcMar>
          </w:tcPr>
          <w:p w14:paraId="6AD4FEDA"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0841E15E" w14:textId="4BD92576" w:rsidR="005B2C68" w:rsidRPr="00102492" w:rsidRDefault="005B2C68" w:rsidP="005B2C68">
            <w:pPr>
              <w:pStyle w:val="Sraopastraipa"/>
              <w:numPr>
                <w:ilvl w:val="2"/>
                <w:numId w:val="28"/>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tc>
        <w:tc>
          <w:tcPr>
            <w:tcW w:w="2217" w:type="dxa"/>
            <w:vMerge/>
            <w:tcMar>
              <w:top w:w="28" w:type="dxa"/>
              <w:bottom w:w="28" w:type="dxa"/>
            </w:tcMar>
          </w:tcPr>
          <w:p w14:paraId="40CB81C5"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626F837A" w14:textId="5ABE7A40" w:rsidR="005B2C68" w:rsidRPr="00102492" w:rsidRDefault="005B2C68" w:rsidP="005B2C68">
            <w:pPr>
              <w:pStyle w:val="Sraopastraipa"/>
              <w:numPr>
                <w:ilvl w:val="2"/>
                <w:numId w:val="27"/>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they will not be under the influence of alcohol, drugs, narcotic, toxic and/or psychotropic substances and will not use them on the Customer's premises. If the Customer suspects that they are drunk or under the influence of psychoactive substances, the use of metrologically tested technical instruments (</w:t>
            </w:r>
            <w:proofErr w:type="spellStart"/>
            <w:r w:rsidRPr="00FE648F">
              <w:rPr>
                <w:rFonts w:ascii="Arial" w:eastAsia="Arial" w:hAnsi="Arial" w:cs="Arial"/>
                <w:color w:val="000000" w:themeColor="text1"/>
                <w:sz w:val="18"/>
                <w:szCs w:val="18"/>
                <w:lang w:val="en-GB" w:bidi="en-US"/>
              </w:rPr>
              <w:t>alcotesters</w:t>
            </w:r>
            <w:proofErr w:type="spellEnd"/>
            <w:r w:rsidRPr="00FE648F">
              <w:rPr>
                <w:rFonts w:ascii="Arial" w:eastAsia="Arial" w:hAnsi="Arial" w:cs="Arial"/>
                <w:color w:val="000000" w:themeColor="text1"/>
                <w:sz w:val="18"/>
                <w:szCs w:val="18"/>
                <w:lang w:val="en-GB" w:bidi="en-US"/>
              </w:rPr>
              <w:t>, etc.) may be mandatory;</w:t>
            </w:r>
          </w:p>
        </w:tc>
      </w:tr>
      <w:tr w:rsidR="005B2C68" w14:paraId="6847AF8E" w14:textId="77777777" w:rsidTr="00FA1052">
        <w:tc>
          <w:tcPr>
            <w:tcW w:w="2342" w:type="dxa"/>
            <w:gridSpan w:val="2"/>
            <w:vMerge/>
            <w:tcMar>
              <w:top w:w="28" w:type="dxa"/>
              <w:bottom w:w="28" w:type="dxa"/>
            </w:tcMar>
          </w:tcPr>
          <w:p w14:paraId="772B967D"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5E3939D6" w14:textId="77D321A9" w:rsidR="005B2C68" w:rsidRPr="00102492" w:rsidRDefault="005B2C68" w:rsidP="005B2C68">
            <w:pPr>
              <w:pStyle w:val="Sraopastraipa"/>
              <w:numPr>
                <w:ilvl w:val="2"/>
                <w:numId w:val="28"/>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tc>
        <w:tc>
          <w:tcPr>
            <w:tcW w:w="2217" w:type="dxa"/>
            <w:vMerge/>
            <w:tcMar>
              <w:top w:w="28" w:type="dxa"/>
              <w:bottom w:w="28" w:type="dxa"/>
            </w:tcMar>
          </w:tcPr>
          <w:p w14:paraId="6CBC4587"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546CAD78" w14:textId="002EBDE8" w:rsidR="005B2C68" w:rsidRPr="00102492" w:rsidRDefault="005B2C68" w:rsidP="005B2C68">
            <w:pPr>
              <w:pStyle w:val="Sraopastraipa"/>
              <w:numPr>
                <w:ilvl w:val="2"/>
                <w:numId w:val="27"/>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keep the work area tidy and clean, store materials and work equipment properly and not leave them unattended. The Service Provider shall not leave unfinished or partially completed Services in unsafe conditions that could harm or endanger human health or life, property and the smooth operation of railway transport;</w:t>
            </w:r>
          </w:p>
        </w:tc>
      </w:tr>
      <w:tr w:rsidR="005B2C68" w14:paraId="0DAC30AC" w14:textId="77777777" w:rsidTr="00FA1052">
        <w:tc>
          <w:tcPr>
            <w:tcW w:w="2342" w:type="dxa"/>
            <w:gridSpan w:val="2"/>
            <w:vMerge/>
            <w:tcMar>
              <w:top w:w="28" w:type="dxa"/>
              <w:bottom w:w="28" w:type="dxa"/>
            </w:tcMar>
          </w:tcPr>
          <w:p w14:paraId="7FA8759C"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7CB4D369" w14:textId="0EAA1C3D" w:rsidR="005B2C68" w:rsidRPr="00102492" w:rsidRDefault="005B2C68" w:rsidP="005B2C68">
            <w:pPr>
              <w:pStyle w:val="Sraopastraipa"/>
              <w:numPr>
                <w:ilvl w:val="2"/>
                <w:numId w:val="28"/>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tinkamai tvarkys Paslaugų teikimo metu susidarančias atliekas, jas rūšiuos į tam skirtus konteinerius ir laiku perduos atliekų tvarkytojams;</w:t>
            </w:r>
          </w:p>
        </w:tc>
        <w:tc>
          <w:tcPr>
            <w:tcW w:w="2217" w:type="dxa"/>
            <w:vMerge/>
            <w:tcMar>
              <w:top w:w="28" w:type="dxa"/>
              <w:bottom w:w="28" w:type="dxa"/>
            </w:tcMar>
          </w:tcPr>
          <w:p w14:paraId="014D3F91"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401F5928" w14:textId="21E5BAF9" w:rsidR="005B2C68" w:rsidRPr="00102492" w:rsidRDefault="005B2C68" w:rsidP="005B2C68">
            <w:pPr>
              <w:pStyle w:val="Sraopastraipa"/>
              <w:numPr>
                <w:ilvl w:val="2"/>
                <w:numId w:val="27"/>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properly manage the waste generated during the provision of the Services, sort it into appropriate containers and hand it over to waste managers in a timely manner;</w:t>
            </w:r>
          </w:p>
        </w:tc>
      </w:tr>
      <w:tr w:rsidR="005B2C68" w14:paraId="5A256F85" w14:textId="77777777" w:rsidTr="00FA1052">
        <w:tc>
          <w:tcPr>
            <w:tcW w:w="2342" w:type="dxa"/>
            <w:gridSpan w:val="2"/>
            <w:vMerge/>
            <w:tcMar>
              <w:top w:w="28" w:type="dxa"/>
              <w:bottom w:w="28" w:type="dxa"/>
            </w:tcMar>
          </w:tcPr>
          <w:p w14:paraId="0B80F441"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6D2714C9" w14:textId="5487C7C3" w:rsidR="005B2C68" w:rsidRPr="00102492" w:rsidRDefault="005B2C68" w:rsidP="005B2C68">
            <w:pPr>
              <w:pStyle w:val="Sraopastraipa"/>
              <w:numPr>
                <w:ilvl w:val="2"/>
                <w:numId w:val="28"/>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vykdys kompetentingų Užsakovo įgaliotų atstovų teisėtus nurodymus dėl saugos reikalavimų vykdymo.</w:t>
            </w:r>
          </w:p>
        </w:tc>
        <w:tc>
          <w:tcPr>
            <w:tcW w:w="2217" w:type="dxa"/>
            <w:vMerge/>
            <w:tcMar>
              <w:top w:w="28" w:type="dxa"/>
              <w:bottom w:w="28" w:type="dxa"/>
            </w:tcMar>
          </w:tcPr>
          <w:p w14:paraId="3943815B"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0F55658C" w14:textId="61F791E0" w:rsidR="005B2C68" w:rsidRPr="00102492" w:rsidRDefault="005B2C68" w:rsidP="005B2C68">
            <w:pPr>
              <w:pStyle w:val="Sraopastraipa"/>
              <w:numPr>
                <w:ilvl w:val="2"/>
                <w:numId w:val="27"/>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comply with the lawful instructions of the competent representatives authorised by the Customer </w:t>
            </w:r>
            <w:proofErr w:type="gramStart"/>
            <w:r w:rsidRPr="00FE648F">
              <w:rPr>
                <w:rFonts w:ascii="Arial" w:eastAsia="Arial" w:hAnsi="Arial" w:cs="Arial"/>
                <w:color w:val="000000" w:themeColor="text1"/>
                <w:sz w:val="18"/>
                <w:szCs w:val="18"/>
                <w:lang w:val="en-GB" w:bidi="en-US"/>
              </w:rPr>
              <w:t>with regard to</w:t>
            </w:r>
            <w:proofErr w:type="gramEnd"/>
            <w:r w:rsidRPr="00FE648F">
              <w:rPr>
                <w:rFonts w:ascii="Arial" w:eastAsia="Arial" w:hAnsi="Arial" w:cs="Arial"/>
                <w:color w:val="000000" w:themeColor="text1"/>
                <w:sz w:val="18"/>
                <w:szCs w:val="18"/>
                <w:lang w:val="en-GB" w:bidi="en-US"/>
              </w:rPr>
              <w:t xml:space="preserve"> safety requirements.</w:t>
            </w:r>
          </w:p>
        </w:tc>
      </w:tr>
      <w:tr w:rsidR="005B2C68" w14:paraId="586FF930" w14:textId="77777777" w:rsidTr="00FA1052">
        <w:tc>
          <w:tcPr>
            <w:tcW w:w="2342" w:type="dxa"/>
            <w:gridSpan w:val="2"/>
            <w:vMerge/>
            <w:tcMar>
              <w:top w:w="28" w:type="dxa"/>
              <w:bottom w:w="28" w:type="dxa"/>
            </w:tcMar>
          </w:tcPr>
          <w:p w14:paraId="68C6E34D"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310B0080" w14:textId="13B930FB" w:rsidR="005B2C68" w:rsidRPr="00102492" w:rsidRDefault="005B2C68" w:rsidP="005B2C68">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tc>
        <w:tc>
          <w:tcPr>
            <w:tcW w:w="2217" w:type="dxa"/>
            <w:vMerge/>
            <w:tcMar>
              <w:top w:w="28" w:type="dxa"/>
              <w:bottom w:w="28" w:type="dxa"/>
            </w:tcMar>
          </w:tcPr>
          <w:p w14:paraId="7DB8A865"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0E1F0E30" w14:textId="17232375" w:rsidR="005B2C68" w:rsidRPr="00102492" w:rsidRDefault="005B2C68" w:rsidP="005B2C68">
            <w:pPr>
              <w:pStyle w:val="Sraopastraipa"/>
              <w:numPr>
                <w:ilvl w:val="1"/>
                <w:numId w:val="27"/>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Service Provider, when working together with the Customer and/or providing the Services together with another employer in the same workplace, undertakes to organise the work in such a way as to ensure the safety and health of all employees, regardless of the employer for whom the employee works. The Service Provider undertakes to take measures, in cooperation with other employers, to ensure that the provisions of safety legislation are implemented in such workplaces and that all workers are informed of the potential hazards and risks arising from the activities of each employer.</w:t>
            </w:r>
          </w:p>
        </w:tc>
      </w:tr>
      <w:tr w:rsidR="005B2C68" w14:paraId="616864C4" w14:textId="77777777" w:rsidTr="00FA1052">
        <w:tc>
          <w:tcPr>
            <w:tcW w:w="2342" w:type="dxa"/>
            <w:gridSpan w:val="2"/>
            <w:vMerge/>
            <w:tcMar>
              <w:top w:w="28" w:type="dxa"/>
              <w:bottom w:w="28" w:type="dxa"/>
            </w:tcMar>
          </w:tcPr>
          <w:p w14:paraId="2F69FB26"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0FD4BB19" w14:textId="1A19AF89" w:rsidR="005B2C68" w:rsidRPr="00102492" w:rsidRDefault="005B2C68" w:rsidP="005B2C68">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w:t>
            </w:r>
          </w:p>
        </w:tc>
        <w:tc>
          <w:tcPr>
            <w:tcW w:w="2217" w:type="dxa"/>
            <w:vMerge/>
            <w:tcMar>
              <w:top w:w="28" w:type="dxa"/>
              <w:bottom w:w="28" w:type="dxa"/>
            </w:tcMar>
          </w:tcPr>
          <w:p w14:paraId="6CCDC8D8"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6F1A5CD6" w14:textId="3D35522D" w:rsidR="005B2C68" w:rsidRPr="00102492" w:rsidRDefault="005B2C68" w:rsidP="005B2C68">
            <w:pPr>
              <w:pStyle w:val="Sraopastraipa"/>
              <w:numPr>
                <w:ilvl w:val="1"/>
                <w:numId w:val="27"/>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During the performance of the Contract, the Service Provider shall organise and ensure the safe movement of its own vehicles and other mobile machinery, as well as of the vehicles and other mobile machinery of all types hired and/or engaged, within the territory of the Customer, in accordance with the traffic regulations of the relevant mode of transport and the instructions (if any) of the Customer's documents.</w:t>
            </w:r>
          </w:p>
        </w:tc>
      </w:tr>
      <w:tr w:rsidR="005B2C68" w14:paraId="3CF91D10" w14:textId="77777777" w:rsidTr="00FA1052">
        <w:tc>
          <w:tcPr>
            <w:tcW w:w="2342" w:type="dxa"/>
            <w:gridSpan w:val="2"/>
            <w:vMerge/>
            <w:tcMar>
              <w:top w:w="28" w:type="dxa"/>
              <w:bottom w:w="28" w:type="dxa"/>
            </w:tcMar>
          </w:tcPr>
          <w:p w14:paraId="2112D340"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6A3F0162" w14:textId="012D0F89" w:rsidR="005B2C68" w:rsidRPr="00102492" w:rsidRDefault="005B2C68" w:rsidP="005B2C68">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tc>
        <w:tc>
          <w:tcPr>
            <w:tcW w:w="2217" w:type="dxa"/>
            <w:vMerge/>
            <w:tcMar>
              <w:top w:w="28" w:type="dxa"/>
              <w:bottom w:w="28" w:type="dxa"/>
            </w:tcMar>
          </w:tcPr>
          <w:p w14:paraId="059A1B46"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0E250337" w14:textId="15DE9951" w:rsidR="005B2C68" w:rsidRPr="00102492" w:rsidRDefault="005B2C68" w:rsidP="005B2C68">
            <w:pPr>
              <w:pStyle w:val="Sraopastraipa"/>
              <w:numPr>
                <w:ilvl w:val="1"/>
                <w:numId w:val="27"/>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Service Provider shall ensure that all work equipment and work tools are in good working order, have been inspected in accordance with the prescribed procedures, are used in accordance with the safe operating rules specified by their manufacturers, and are stored in a safe place, and, in the case of Services in a hazardous zone, at a safe distance from the railway line.</w:t>
            </w:r>
          </w:p>
        </w:tc>
      </w:tr>
      <w:tr w:rsidR="005B2C68" w14:paraId="03D33848" w14:textId="77777777" w:rsidTr="00FA1052">
        <w:tc>
          <w:tcPr>
            <w:tcW w:w="2342" w:type="dxa"/>
            <w:gridSpan w:val="2"/>
            <w:vMerge/>
            <w:tcMar>
              <w:top w:w="28" w:type="dxa"/>
              <w:bottom w:w="28" w:type="dxa"/>
            </w:tcMar>
          </w:tcPr>
          <w:p w14:paraId="46F0046F"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00E6F3FD" w14:textId="7406BF18" w:rsidR="005B2C68" w:rsidRPr="00102492" w:rsidRDefault="005B2C68" w:rsidP="005B2C68">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w:t>
            </w:r>
            <w:r w:rsidRPr="00FE648F">
              <w:rPr>
                <w:rFonts w:ascii="Arial" w:eastAsia="Arial" w:hAnsi="Arial" w:cs="Arial"/>
                <w:color w:val="000000" w:themeColor="text1"/>
                <w:sz w:val="18"/>
                <w:szCs w:val="18"/>
              </w:rPr>
              <w:lastRenderedPageBreak/>
              <w:t>testavimą ar kitas, įskaitant LTG grupės nustatytas savo teritorijoje, saugos priemones.</w:t>
            </w:r>
          </w:p>
        </w:tc>
        <w:tc>
          <w:tcPr>
            <w:tcW w:w="2217" w:type="dxa"/>
            <w:vMerge/>
            <w:tcMar>
              <w:top w:w="28" w:type="dxa"/>
              <w:bottom w:w="28" w:type="dxa"/>
            </w:tcMar>
          </w:tcPr>
          <w:p w14:paraId="23C8E3FF"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372AE656" w14:textId="75418221" w:rsidR="005B2C68" w:rsidRPr="00102492" w:rsidRDefault="005B2C68" w:rsidP="005B2C68">
            <w:pPr>
              <w:pStyle w:val="Sraopastraipa"/>
              <w:numPr>
                <w:ilvl w:val="1"/>
                <w:numId w:val="27"/>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In the event of an epidemic or pandemic, the Service Provider shall ensure the implementation of the legal acts of the Government of the Republic of Lithuania, the Ministry of Health of the Republic of Lithuania on the control of the relevant infectious diseases (Covid-19, etc.) by supplying the persons providing the services with the necessary protective equipment, organising compulsory vaccination, </w:t>
            </w:r>
            <w:r w:rsidRPr="00FE648F">
              <w:rPr>
                <w:rFonts w:ascii="Arial" w:eastAsia="Arial" w:hAnsi="Arial" w:cs="Arial"/>
                <w:color w:val="000000" w:themeColor="text1"/>
                <w:sz w:val="18"/>
                <w:szCs w:val="18"/>
                <w:lang w:val="en-GB" w:bidi="en-US"/>
              </w:rPr>
              <w:lastRenderedPageBreak/>
              <w:t>testing or other safety measures, including those established by the LTG Group in their territory.</w:t>
            </w:r>
          </w:p>
        </w:tc>
      </w:tr>
      <w:tr w:rsidR="005B2C68" w14:paraId="6CF399B4" w14:textId="77777777" w:rsidTr="00FA1052">
        <w:tc>
          <w:tcPr>
            <w:tcW w:w="2342" w:type="dxa"/>
            <w:gridSpan w:val="2"/>
            <w:vMerge/>
            <w:tcMar>
              <w:top w:w="28" w:type="dxa"/>
              <w:bottom w:w="28" w:type="dxa"/>
            </w:tcMar>
          </w:tcPr>
          <w:p w14:paraId="5F2675EE"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61872332" w14:textId="274D5DC0" w:rsidR="005B2C68" w:rsidRPr="00102492" w:rsidRDefault="005B2C68" w:rsidP="005B2C68">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tc>
        <w:tc>
          <w:tcPr>
            <w:tcW w:w="2217" w:type="dxa"/>
            <w:vMerge/>
            <w:tcMar>
              <w:top w:w="28" w:type="dxa"/>
              <w:bottom w:w="28" w:type="dxa"/>
            </w:tcMar>
          </w:tcPr>
          <w:p w14:paraId="29D19370"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185E190C" w14:textId="1EB30081" w:rsidR="005B2C68" w:rsidRPr="00102492" w:rsidRDefault="005B2C68" w:rsidP="005B2C68">
            <w:pPr>
              <w:pStyle w:val="Sraopastraipa"/>
              <w:numPr>
                <w:ilvl w:val="1"/>
                <w:numId w:val="27"/>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Service Provider shall be obliged to discontinue the provision of the Services in the event of a situation that threatens the safety and health of persons or the smooth operation of rail transport, or where natural conditions prevent the safe provision of the Services. If it is decided to temporarily suspend operations for the reasons stated, the Customer shall be informed of the decision</w:t>
            </w:r>
            <w:r>
              <w:rPr>
                <w:rFonts w:ascii="Arial" w:eastAsia="Arial" w:hAnsi="Arial" w:cs="Arial"/>
                <w:color w:val="000000" w:themeColor="text1"/>
                <w:sz w:val="18"/>
                <w:szCs w:val="18"/>
                <w:lang w:val="en-GB" w:bidi="en-US"/>
              </w:rPr>
              <w:t>.</w:t>
            </w:r>
          </w:p>
        </w:tc>
      </w:tr>
      <w:tr w:rsidR="005B2C68" w14:paraId="784BD243" w14:textId="77777777" w:rsidTr="00FA1052">
        <w:tc>
          <w:tcPr>
            <w:tcW w:w="2342" w:type="dxa"/>
            <w:gridSpan w:val="2"/>
            <w:vMerge/>
            <w:tcMar>
              <w:top w:w="28" w:type="dxa"/>
              <w:bottom w:w="28" w:type="dxa"/>
            </w:tcMar>
          </w:tcPr>
          <w:p w14:paraId="66BFB022"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62D4FAEA" w14:textId="687B97B5" w:rsidR="005B2C68" w:rsidRPr="00102492" w:rsidRDefault="005B2C68" w:rsidP="005B2C68">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tc>
        <w:tc>
          <w:tcPr>
            <w:tcW w:w="2217" w:type="dxa"/>
            <w:vMerge/>
            <w:tcMar>
              <w:top w:w="28" w:type="dxa"/>
              <w:bottom w:w="28" w:type="dxa"/>
            </w:tcMar>
          </w:tcPr>
          <w:p w14:paraId="26D8A591"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1FAAD8CC" w14:textId="54CAF7B1" w:rsidR="005B2C68" w:rsidRPr="00102492" w:rsidRDefault="005B2C68" w:rsidP="005B2C68">
            <w:pPr>
              <w:pStyle w:val="Sraopastraipa"/>
              <w:numPr>
                <w:ilvl w:val="1"/>
                <w:numId w:val="27"/>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For the performance of the Contract, the Service Provider shall not be entitled to </w:t>
            </w:r>
            <w:proofErr w:type="gramStart"/>
            <w:r w:rsidRPr="00FE648F">
              <w:rPr>
                <w:rFonts w:ascii="Arial" w:eastAsia="Arial" w:hAnsi="Arial" w:cs="Arial"/>
                <w:color w:val="000000" w:themeColor="text1"/>
                <w:sz w:val="18"/>
                <w:szCs w:val="18"/>
                <w:lang w:val="en-GB" w:bidi="en-US"/>
              </w:rPr>
              <w:t>enter into</w:t>
            </w:r>
            <w:proofErr w:type="gramEnd"/>
            <w:r w:rsidRPr="00FE648F">
              <w:rPr>
                <w:rFonts w:ascii="Arial" w:eastAsia="Arial" w:hAnsi="Arial" w:cs="Arial"/>
                <w:color w:val="000000" w:themeColor="text1"/>
                <w:sz w:val="18"/>
                <w:szCs w:val="18"/>
                <w:lang w:val="en-GB" w:bidi="en-US"/>
              </w:rPr>
              <w:t xml:space="preserve"> any employment or other contract with the Customer's </w:t>
            </w:r>
            <w:proofErr w:type="gramStart"/>
            <w:r w:rsidRPr="00FE648F">
              <w:rPr>
                <w:rFonts w:ascii="Arial" w:eastAsia="Arial" w:hAnsi="Arial" w:cs="Arial"/>
                <w:color w:val="000000" w:themeColor="text1"/>
                <w:sz w:val="18"/>
                <w:szCs w:val="18"/>
                <w:lang w:val="en-GB" w:bidi="en-US"/>
              </w:rPr>
              <w:t>employees, or</w:t>
            </w:r>
            <w:proofErr w:type="gramEnd"/>
            <w:r w:rsidRPr="00FE648F">
              <w:rPr>
                <w:rFonts w:ascii="Arial" w:eastAsia="Arial" w:hAnsi="Arial" w:cs="Arial"/>
                <w:color w:val="000000" w:themeColor="text1"/>
                <w:sz w:val="18"/>
                <w:szCs w:val="18"/>
                <w:lang w:val="en-GB" w:bidi="en-US"/>
              </w:rPr>
              <w:t xml:space="preserve"> use the Customer's employees for the performance of the Contract on any other basis without the mutual written agreement of the Customer. Breach of this clause shall be deemed to be a material breach of the </w:t>
            </w:r>
            <w:proofErr w:type="gramStart"/>
            <w:r w:rsidRPr="00FE648F">
              <w:rPr>
                <w:rFonts w:ascii="Arial" w:eastAsia="Arial" w:hAnsi="Arial" w:cs="Arial"/>
                <w:color w:val="000000" w:themeColor="text1"/>
                <w:sz w:val="18"/>
                <w:szCs w:val="18"/>
                <w:lang w:val="en-GB" w:bidi="en-US"/>
              </w:rPr>
              <w:t>Contract</w:t>
            </w:r>
            <w:proofErr w:type="gramEnd"/>
            <w:r w:rsidRPr="00FE648F">
              <w:rPr>
                <w:rFonts w:ascii="Arial" w:eastAsia="Arial" w:hAnsi="Arial" w:cs="Arial"/>
                <w:color w:val="000000" w:themeColor="text1"/>
                <w:sz w:val="18"/>
                <w:szCs w:val="18"/>
                <w:lang w:val="en-GB" w:bidi="en-US"/>
              </w:rPr>
              <w:t xml:space="preserve"> and the Customer shall have the right to unilaterally terminate the Contract early in accordance with the procedure set out in the Contract, but this shall not relieve the Service Provider of its obligations and liability under the Contract.</w:t>
            </w:r>
          </w:p>
        </w:tc>
      </w:tr>
      <w:tr w:rsidR="005B2C68" w14:paraId="4E339B69" w14:textId="77777777" w:rsidTr="00FA1052">
        <w:tc>
          <w:tcPr>
            <w:tcW w:w="2342" w:type="dxa"/>
            <w:gridSpan w:val="2"/>
            <w:vMerge/>
            <w:tcMar>
              <w:top w:w="28" w:type="dxa"/>
              <w:bottom w:w="28" w:type="dxa"/>
            </w:tcMar>
          </w:tcPr>
          <w:p w14:paraId="113035F5"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0192A08B" w14:textId="4AFC4E91" w:rsidR="005B2C68" w:rsidRPr="00102492" w:rsidRDefault="005B2C68" w:rsidP="005B2C68">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9" w:history="1">
              <w:r w:rsidRPr="00FE648F">
                <w:rPr>
                  <w:rStyle w:val="Hipersaitas"/>
                  <w:rFonts w:ascii="Arial" w:eastAsia="Arial" w:hAnsi="Arial" w:cs="Arial"/>
                  <w:color w:val="000000" w:themeColor="text1"/>
                  <w:sz w:val="18"/>
                  <w:szCs w:val="18"/>
                </w:rPr>
                <w:t>sauga@ltg.lt</w:t>
              </w:r>
            </w:hyperlink>
            <w:r w:rsidRPr="00FE648F">
              <w:rPr>
                <w:rFonts w:ascii="Arial" w:eastAsia="Arial" w:hAnsi="Arial" w:cs="Arial"/>
                <w:color w:val="000000" w:themeColor="text1"/>
                <w:sz w:val="18"/>
                <w:szCs w:val="18"/>
              </w:rPr>
              <w:t>, kitoms suinteresuotoms šalims bei, vykdant teisinę prievolę, institucijoms, o tyrimas ir prevencinių priemonių parinkimas vykdomas bendradarbiavimo su LTG grupe būdu.</w:t>
            </w:r>
          </w:p>
        </w:tc>
        <w:tc>
          <w:tcPr>
            <w:tcW w:w="2217" w:type="dxa"/>
            <w:vMerge/>
            <w:tcMar>
              <w:top w:w="28" w:type="dxa"/>
              <w:bottom w:w="28" w:type="dxa"/>
            </w:tcMar>
          </w:tcPr>
          <w:p w14:paraId="61094373"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7125B23C" w14:textId="6CDF5165" w:rsidR="005B2C68" w:rsidRPr="00102492" w:rsidRDefault="005B2C68" w:rsidP="005B2C68">
            <w:pPr>
              <w:pStyle w:val="Sraopastraipa"/>
              <w:numPr>
                <w:ilvl w:val="1"/>
                <w:numId w:val="27"/>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The Service Provider shall ensure that it is notified of any railway accident, casualty, acute occupational disease or related incident, fire outbreak, near misses and other dangerous events occurring or observed </w:t>
            </w:r>
            <w:proofErr w:type="gramStart"/>
            <w:r w:rsidRPr="00FE648F">
              <w:rPr>
                <w:rFonts w:ascii="Arial" w:eastAsia="Arial" w:hAnsi="Arial" w:cs="Arial"/>
                <w:color w:val="000000" w:themeColor="text1"/>
                <w:sz w:val="18"/>
                <w:szCs w:val="18"/>
                <w:lang w:val="en-GB" w:bidi="en-US"/>
              </w:rPr>
              <w:t>in the course of</w:t>
            </w:r>
            <w:proofErr w:type="gramEnd"/>
            <w:r w:rsidRPr="00FE648F">
              <w:rPr>
                <w:rFonts w:ascii="Arial" w:eastAsia="Arial" w:hAnsi="Arial" w:cs="Arial"/>
                <w:color w:val="000000" w:themeColor="text1"/>
                <w:sz w:val="18"/>
                <w:szCs w:val="18"/>
                <w:lang w:val="en-GB" w:bidi="en-US"/>
              </w:rPr>
              <w:t xml:space="preserve"> its contractual activities, and of any damage being caused to or caused to the Customer's or the Service Provider's staff, employees or property. The Service Provider shall promptly, but no later than within 1 (one) working day, report such events or incidents to the Customer, by email to </w:t>
            </w:r>
            <w:proofErr w:type="spellStart"/>
            <w:r w:rsidRPr="00FE648F">
              <w:rPr>
                <w:rStyle w:val="Hipersaitas"/>
                <w:rFonts w:ascii="Arial" w:eastAsia="Arial" w:hAnsi="Arial" w:cs="Arial"/>
                <w:color w:val="000000" w:themeColor="text1"/>
                <w:sz w:val="18"/>
                <w:szCs w:val="18"/>
                <w:lang w:val="en-GB" w:bidi="en-US"/>
              </w:rPr>
              <w:t>sauga@ltg.lt</w:t>
            </w:r>
            <w:proofErr w:type="spellEnd"/>
            <w:r w:rsidRPr="00FE648F">
              <w:rPr>
                <w:rStyle w:val="Hipersaitas"/>
                <w:rFonts w:ascii="Arial" w:eastAsia="Arial" w:hAnsi="Arial" w:cs="Arial"/>
                <w:color w:val="000000" w:themeColor="text1"/>
                <w:sz w:val="18"/>
                <w:szCs w:val="18"/>
                <w:lang w:val="en-GB" w:bidi="en-US"/>
              </w:rPr>
              <w:t>,</w:t>
            </w:r>
            <w:r w:rsidRPr="00FE648F">
              <w:rPr>
                <w:rFonts w:ascii="Arial" w:eastAsia="Arial" w:hAnsi="Arial" w:cs="Arial"/>
                <w:color w:val="000000" w:themeColor="text1"/>
                <w:sz w:val="18"/>
                <w:szCs w:val="18"/>
                <w:lang w:val="en-GB" w:bidi="en-US"/>
              </w:rPr>
              <w:t xml:space="preserve"> to other interested parties and, in the case of legal obligation, to the authorities, and the investigation and the selection of preventive measures shall be carried out in cooperation with the LTG Group.</w:t>
            </w:r>
          </w:p>
        </w:tc>
      </w:tr>
      <w:tr w:rsidR="005B2C68" w14:paraId="00B67C01" w14:textId="77777777" w:rsidTr="00FA1052">
        <w:tc>
          <w:tcPr>
            <w:tcW w:w="2342" w:type="dxa"/>
            <w:gridSpan w:val="2"/>
            <w:vMerge/>
            <w:tcMar>
              <w:top w:w="28" w:type="dxa"/>
              <w:bottom w:w="28" w:type="dxa"/>
            </w:tcMar>
          </w:tcPr>
          <w:p w14:paraId="2F642625"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30181409" w14:textId="78EF6440" w:rsidR="005B2C68" w:rsidRPr="00FE648F" w:rsidRDefault="005B2C68" w:rsidP="005B2C68">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tc>
        <w:tc>
          <w:tcPr>
            <w:tcW w:w="2217" w:type="dxa"/>
            <w:vMerge/>
            <w:tcMar>
              <w:top w:w="28" w:type="dxa"/>
              <w:bottom w:w="28" w:type="dxa"/>
            </w:tcMar>
          </w:tcPr>
          <w:p w14:paraId="0144A0EA"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26C578C2" w14:textId="7ED4FAE7" w:rsidR="005B2C68" w:rsidRPr="00102492" w:rsidRDefault="005B2C68" w:rsidP="005B2C68">
            <w:pPr>
              <w:pStyle w:val="Sraopastraipa"/>
              <w:numPr>
                <w:ilvl w:val="1"/>
                <w:numId w:val="27"/>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Service Provider or the Buyer, having identified during the term of the Contract a significant safety risk related to the services, their defects or deficiencies in the their structure (including defects and deficiencies in the structure of railway structural subsystems or improper operation of technical equipment), shall notify the other party and interested persons of these hazards and at the same time take measures to control these hazards; The Parties shall share, as appropriate, other safety-relevant information, safety performance evaluation and monitoring results.</w:t>
            </w:r>
          </w:p>
        </w:tc>
      </w:tr>
      <w:tr w:rsidR="005B2C68" w14:paraId="0913CE09" w14:textId="77777777" w:rsidTr="00FA1052">
        <w:tc>
          <w:tcPr>
            <w:tcW w:w="2342" w:type="dxa"/>
            <w:gridSpan w:val="2"/>
            <w:vMerge/>
            <w:tcMar>
              <w:top w:w="28" w:type="dxa"/>
              <w:bottom w:w="28" w:type="dxa"/>
            </w:tcMar>
          </w:tcPr>
          <w:p w14:paraId="346C43FA"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38789F1E" w14:textId="54BCDD7A" w:rsidR="005B2C68" w:rsidRPr="00FE648F" w:rsidRDefault="005B2C68" w:rsidP="005B2C68">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w:t>
            </w:r>
            <w:r w:rsidRPr="00FE648F">
              <w:rPr>
                <w:rFonts w:ascii="Arial" w:eastAsia="Arial" w:hAnsi="Arial" w:cs="Arial"/>
                <w:color w:val="000000" w:themeColor="text1"/>
                <w:sz w:val="18"/>
                <w:szCs w:val="18"/>
              </w:rPr>
              <w:lastRenderedPageBreak/>
              <w:t>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tc>
        <w:tc>
          <w:tcPr>
            <w:tcW w:w="2217" w:type="dxa"/>
            <w:vMerge/>
            <w:tcMar>
              <w:top w:w="28" w:type="dxa"/>
              <w:bottom w:w="28" w:type="dxa"/>
            </w:tcMar>
          </w:tcPr>
          <w:p w14:paraId="3F97A736"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067D1ED0" w14:textId="48A3454B" w:rsidR="005B2C68" w:rsidRPr="00FE648F" w:rsidRDefault="005B2C68" w:rsidP="005B2C68">
            <w:pPr>
              <w:pStyle w:val="Sraopastraipa"/>
              <w:numPr>
                <w:ilvl w:val="1"/>
                <w:numId w:val="27"/>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If, at any time during the Contract, the Customer becomes aware of any deficiencies in the quality of the services which endanger the health and safety of employees, traffic safety, the safety of the environment or the safety of the property, the Customer shall have the right to require the Service Provider to suspend the provision of the services immediately, but not later than within 3 (three) working hours </w:t>
            </w:r>
            <w:r w:rsidRPr="00FE648F">
              <w:rPr>
                <w:rFonts w:ascii="Arial" w:eastAsia="Arial" w:hAnsi="Arial" w:cs="Arial"/>
                <w:color w:val="000000" w:themeColor="text1"/>
                <w:sz w:val="18"/>
                <w:szCs w:val="18"/>
                <w:lang w:val="en-GB" w:bidi="en-US"/>
              </w:rPr>
              <w:lastRenderedPageBreak/>
              <w:t>of receipt of the relevant notification, until the Service Provider has ensured the health of persons, safety of employees, and/or traffic safety, and the safety of the environment or the security of the property. Once the causes have been eliminated, the Service Provider shall address the Customer in writing, requesting permission to extend the contractual activity, which shall be granted after the Customer has received the positive results of the situation investigation and discussed them together.</w:t>
            </w:r>
          </w:p>
        </w:tc>
      </w:tr>
      <w:tr w:rsidR="005B2C68" w14:paraId="2BAA5F59" w14:textId="77777777" w:rsidTr="00FA1052">
        <w:tc>
          <w:tcPr>
            <w:tcW w:w="2342" w:type="dxa"/>
            <w:gridSpan w:val="2"/>
            <w:vMerge/>
            <w:tcMar>
              <w:top w:w="28" w:type="dxa"/>
              <w:bottom w:w="28" w:type="dxa"/>
            </w:tcMar>
          </w:tcPr>
          <w:p w14:paraId="22164679"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4B9A55B7" w14:textId="6E8F2CAB" w:rsidR="005B2C68" w:rsidRPr="00FE648F" w:rsidRDefault="005B2C68" w:rsidP="005B2C68">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tc>
        <w:tc>
          <w:tcPr>
            <w:tcW w:w="2217" w:type="dxa"/>
            <w:vMerge/>
            <w:tcMar>
              <w:top w:w="28" w:type="dxa"/>
              <w:bottom w:w="28" w:type="dxa"/>
            </w:tcMar>
          </w:tcPr>
          <w:p w14:paraId="75EFA3BC"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7AD72B70" w14:textId="289BE69B" w:rsidR="005B2C68" w:rsidRPr="00FE648F" w:rsidRDefault="005B2C68" w:rsidP="005B2C68">
            <w:pPr>
              <w:pStyle w:val="Sraopastraipa"/>
              <w:numPr>
                <w:ilvl w:val="1"/>
                <w:numId w:val="27"/>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In the course of safety control or monitoring, if the Customer detects an increase in the number or severity of safety events or non-conformities recorded on behalf of the Service Provider that have a direct or indirect impact on safety, or a deterioration in the level of safety of the services, the Customer may initiate a preventive meeting with the Service Provider and/or propose that the Service Provider take corrective action, and, in the case of risky or recurring safety violations, impose fines.</w:t>
            </w:r>
          </w:p>
        </w:tc>
      </w:tr>
      <w:tr w:rsidR="005B2C68" w14:paraId="352E093D" w14:textId="77777777" w:rsidTr="00FA1052">
        <w:tc>
          <w:tcPr>
            <w:tcW w:w="2342" w:type="dxa"/>
            <w:gridSpan w:val="2"/>
            <w:vMerge/>
            <w:tcMar>
              <w:top w:w="28" w:type="dxa"/>
              <w:bottom w:w="28" w:type="dxa"/>
            </w:tcMar>
          </w:tcPr>
          <w:p w14:paraId="2DCD74A4"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3E007F5C" w14:textId="0486036E" w:rsidR="005B2C68" w:rsidRPr="00FE648F" w:rsidRDefault="005B2C68" w:rsidP="005B2C68">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Jei Paslaugų teikėjas, teikdamas paslaugas pagal Sutartį, nesilaiko sulygtų ar (ir) teisės aktų nustatytų saugos reikalavimų, Užsakovas gali taikyti baudas:</w:t>
            </w:r>
          </w:p>
        </w:tc>
        <w:tc>
          <w:tcPr>
            <w:tcW w:w="2217" w:type="dxa"/>
            <w:vMerge/>
            <w:tcMar>
              <w:top w:w="28" w:type="dxa"/>
              <w:bottom w:w="28" w:type="dxa"/>
            </w:tcMar>
          </w:tcPr>
          <w:p w14:paraId="4A641AF9"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3422C6B6" w14:textId="6A9A7C88" w:rsidR="005B2C68" w:rsidRPr="00FE648F" w:rsidRDefault="005B2C68" w:rsidP="005B2C68">
            <w:pPr>
              <w:pStyle w:val="Sraopastraipa"/>
              <w:numPr>
                <w:ilvl w:val="1"/>
                <w:numId w:val="27"/>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If the Service Provider fails to comply with the agreed and/or statutory safety requirements in the provision of services under the Contract, the Customer may impose fines:</w:t>
            </w:r>
          </w:p>
        </w:tc>
      </w:tr>
      <w:tr w:rsidR="005B2C68" w14:paraId="6CBE3650" w14:textId="77777777" w:rsidTr="00FA1052">
        <w:tc>
          <w:tcPr>
            <w:tcW w:w="2342" w:type="dxa"/>
            <w:gridSpan w:val="2"/>
            <w:vMerge/>
            <w:tcMar>
              <w:top w:w="28" w:type="dxa"/>
              <w:bottom w:w="28" w:type="dxa"/>
            </w:tcMar>
          </w:tcPr>
          <w:p w14:paraId="7ABFEB8A"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2FBC14C1" w14:textId="07DEE645" w:rsidR="005B2C68" w:rsidRPr="00FE648F" w:rsidRDefault="005B2C68" w:rsidP="005B2C68">
            <w:pPr>
              <w:pStyle w:val="Sraopastraipa"/>
              <w:numPr>
                <w:ilvl w:val="2"/>
                <w:numId w:val="28"/>
              </w:numPr>
              <w:tabs>
                <w:tab w:val="left" w:pos="752"/>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antrą kartą nustačius faktą, kad Paslaugų teikimo metu nesilaikoma šioje sutartyje nustatytų saugos reikalavimų, Paslaugų teikėjas įsipareigoja Užsakovui sumokėti 500,00 (penkių šimtų) Eur dydžio baudą už netinkamą Sutarties sąlygų vykdymą;</w:t>
            </w:r>
          </w:p>
        </w:tc>
        <w:tc>
          <w:tcPr>
            <w:tcW w:w="2217" w:type="dxa"/>
            <w:vMerge/>
            <w:tcMar>
              <w:top w:w="28" w:type="dxa"/>
              <w:bottom w:w="28" w:type="dxa"/>
            </w:tcMar>
          </w:tcPr>
          <w:p w14:paraId="6B18DF42"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5D750142" w14:textId="2DD3CD51" w:rsidR="005B2C68" w:rsidRPr="00FE648F" w:rsidRDefault="005B2C68" w:rsidP="005B2C68">
            <w:pPr>
              <w:pStyle w:val="Sraopastraipa"/>
              <w:numPr>
                <w:ilvl w:val="2"/>
                <w:numId w:val="27"/>
              </w:numPr>
              <w:tabs>
                <w:tab w:val="left" w:pos="797"/>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the first time it is discovered that the safety requirements set out in this contract have not been complied with </w:t>
            </w:r>
            <w:proofErr w:type="gramStart"/>
            <w:r w:rsidRPr="00FE648F">
              <w:rPr>
                <w:rFonts w:ascii="Arial" w:eastAsia="Arial" w:hAnsi="Arial" w:cs="Arial"/>
                <w:color w:val="000000" w:themeColor="text1"/>
                <w:sz w:val="18"/>
                <w:szCs w:val="18"/>
                <w:lang w:val="en-GB" w:bidi="en-US"/>
              </w:rPr>
              <w:t>in the course of</w:t>
            </w:r>
            <w:proofErr w:type="gramEnd"/>
            <w:r w:rsidRPr="00FE648F">
              <w:rPr>
                <w:rFonts w:ascii="Arial" w:eastAsia="Arial" w:hAnsi="Arial" w:cs="Arial"/>
                <w:color w:val="000000" w:themeColor="text1"/>
                <w:sz w:val="18"/>
                <w:szCs w:val="18"/>
                <w:lang w:val="en-GB" w:bidi="en-US"/>
              </w:rPr>
              <w:t xml:space="preserve"> the provision of the Services, the Service Provider will be given a written warning for improper performance of the Contract;</w:t>
            </w:r>
          </w:p>
        </w:tc>
      </w:tr>
      <w:tr w:rsidR="005B2C68" w14:paraId="68513460" w14:textId="77777777" w:rsidTr="00FA1052">
        <w:tc>
          <w:tcPr>
            <w:tcW w:w="2342" w:type="dxa"/>
            <w:gridSpan w:val="2"/>
            <w:vMerge/>
            <w:tcMar>
              <w:top w:w="28" w:type="dxa"/>
              <w:bottom w:w="28" w:type="dxa"/>
            </w:tcMar>
          </w:tcPr>
          <w:p w14:paraId="5DDD8A95"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171A59B6" w14:textId="5E3F1FA2" w:rsidR="005B2C68" w:rsidRPr="00FE648F" w:rsidRDefault="005B2C68" w:rsidP="005B2C68">
            <w:pPr>
              <w:pStyle w:val="Sraopastraipa"/>
              <w:numPr>
                <w:ilvl w:val="2"/>
                <w:numId w:val="28"/>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antrą kartą nustačius faktą, kad Paslaugų teikimo metu nesilaikoma šioje sutartyje nustatytų saugos reikalavimų, Paslaugų teikėjas įsipareigoja Užsakovui sumokėti 500,00 (penkių šimtų) Eur dydžio baudą už netinkamą Sutarties sąlygų vykdymą;</w:t>
            </w:r>
          </w:p>
        </w:tc>
        <w:tc>
          <w:tcPr>
            <w:tcW w:w="2217" w:type="dxa"/>
            <w:vMerge/>
            <w:tcMar>
              <w:top w:w="28" w:type="dxa"/>
              <w:bottom w:w="28" w:type="dxa"/>
            </w:tcMar>
          </w:tcPr>
          <w:p w14:paraId="189EF59D"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68F05DF3" w14:textId="21135DBC" w:rsidR="005B2C68" w:rsidRPr="00FE648F" w:rsidRDefault="005B2C68" w:rsidP="005B2C68">
            <w:pPr>
              <w:pStyle w:val="Sraopastraipa"/>
              <w:numPr>
                <w:ilvl w:val="2"/>
                <w:numId w:val="27"/>
              </w:numPr>
              <w:tabs>
                <w:tab w:val="left" w:pos="797"/>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in the event of a second discovery of non-compliance with the safety requirements set out in this contract during the provision of the Services, the Service Provider shall be liable to pay to the Customer a fine of EUR 500.00 (five hundred euros) for the improper fulfilment of the terms of the Contract;</w:t>
            </w:r>
          </w:p>
        </w:tc>
      </w:tr>
      <w:tr w:rsidR="005B2C68" w14:paraId="4AFC82B5" w14:textId="77777777" w:rsidTr="00FA1052">
        <w:tc>
          <w:tcPr>
            <w:tcW w:w="2342" w:type="dxa"/>
            <w:gridSpan w:val="2"/>
            <w:vMerge/>
            <w:tcMar>
              <w:top w:w="28" w:type="dxa"/>
              <w:bottom w:w="28" w:type="dxa"/>
            </w:tcMar>
          </w:tcPr>
          <w:p w14:paraId="175698DF" w14:textId="77777777" w:rsidR="005B2C68" w:rsidRPr="00FE648F" w:rsidRDefault="005B2C68" w:rsidP="005B2C68">
            <w:pPr>
              <w:ind w:firstLine="567"/>
              <w:jc w:val="both"/>
              <w:rPr>
                <w:rFonts w:ascii="Arial" w:hAnsi="Arial" w:cs="Arial"/>
                <w:b/>
                <w:sz w:val="18"/>
                <w:szCs w:val="18"/>
              </w:rPr>
            </w:pPr>
          </w:p>
        </w:tc>
        <w:tc>
          <w:tcPr>
            <w:tcW w:w="5459" w:type="dxa"/>
            <w:gridSpan w:val="5"/>
            <w:tcMar>
              <w:top w:w="28" w:type="dxa"/>
              <w:bottom w:w="28" w:type="dxa"/>
            </w:tcMar>
          </w:tcPr>
          <w:p w14:paraId="49F41739" w14:textId="77777777" w:rsidR="005B2C68" w:rsidRPr="00FE648F" w:rsidRDefault="005B2C68" w:rsidP="005B2C68">
            <w:pPr>
              <w:pStyle w:val="Sraopastraipa"/>
              <w:numPr>
                <w:ilvl w:val="2"/>
                <w:numId w:val="28"/>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trečią ir kiekvieną sekantį kartą nustačius faktą, kad Paslaugų teikimo metu nesilaikoma šioje sutartyje nustatytų reikalavimų, Paslaugų teikėjas įsipareigoja už netinkamą Sutarties sąlygų vykdymą sumokėti Užsakovui baudą (</w:t>
            </w:r>
            <w:proofErr w:type="spellStart"/>
            <w:r w:rsidRPr="00FE648F">
              <w:rPr>
                <w:rFonts w:ascii="Arial" w:eastAsia="Arial" w:hAnsi="Arial" w:cs="Arial"/>
                <w:color w:val="000000" w:themeColor="text1"/>
                <w:sz w:val="18"/>
                <w:szCs w:val="18"/>
              </w:rPr>
              <w:t>Bn</w:t>
            </w:r>
            <w:proofErr w:type="spellEnd"/>
            <w:r w:rsidRPr="00FE648F">
              <w:rPr>
                <w:rFonts w:ascii="Arial" w:eastAsia="Arial" w:hAnsi="Arial" w:cs="Arial"/>
                <w:color w:val="000000" w:themeColor="text1"/>
                <w:sz w:val="18"/>
                <w:szCs w:val="18"/>
              </w:rPr>
              <w:t>), kuri apskaičiuojama pagal formulę:</w:t>
            </w:r>
          </w:p>
          <w:p w14:paraId="70336266" w14:textId="3B0F2246" w:rsidR="005B2C68" w:rsidRPr="00FE648F" w:rsidRDefault="005B2C68" w:rsidP="005B2C68">
            <w:pPr>
              <w:tabs>
                <w:tab w:val="left" w:pos="0"/>
                <w:tab w:val="left" w:pos="709"/>
                <w:tab w:val="left" w:pos="851"/>
              </w:tabs>
              <w:spacing w:line="257" w:lineRule="auto"/>
              <w:jc w:val="both"/>
              <w:rPr>
                <w:rFonts w:ascii="Arial" w:eastAsia="Arial" w:hAnsi="Arial" w:cs="Arial"/>
                <w:color w:val="000000" w:themeColor="text1"/>
                <w:sz w:val="18"/>
                <w:szCs w:val="18"/>
              </w:rPr>
            </w:pPr>
            <w:proofErr w:type="spellStart"/>
            <w:r w:rsidRPr="00FE648F">
              <w:rPr>
                <w:rFonts w:ascii="Arial" w:eastAsia="Arial" w:hAnsi="Arial" w:cs="Arial"/>
                <w:color w:val="000000" w:themeColor="text1"/>
                <w:sz w:val="18"/>
                <w:szCs w:val="18"/>
              </w:rPr>
              <w:t>Bn</w:t>
            </w:r>
            <w:proofErr w:type="spellEnd"/>
            <w:r w:rsidRPr="00FE648F">
              <w:rPr>
                <w:rFonts w:ascii="Arial" w:eastAsia="Arial" w:hAnsi="Arial" w:cs="Arial"/>
                <w:color w:val="000000" w:themeColor="text1"/>
                <w:sz w:val="18"/>
                <w:szCs w:val="18"/>
              </w:rPr>
              <w:t>=</w:t>
            </w:r>
            <w:proofErr w:type="spellStart"/>
            <w:r w:rsidRPr="00FE648F">
              <w:rPr>
                <w:rFonts w:ascii="Arial" w:eastAsia="Arial" w:hAnsi="Arial" w:cs="Arial"/>
                <w:color w:val="000000" w:themeColor="text1"/>
                <w:sz w:val="18"/>
                <w:szCs w:val="18"/>
              </w:rPr>
              <w:t>Bv</w:t>
            </w:r>
            <w:proofErr w:type="spellEnd"/>
            <w:r w:rsidRPr="00FE648F">
              <w:rPr>
                <w:rFonts w:ascii="Arial" w:eastAsia="Arial" w:hAnsi="Arial" w:cs="Arial"/>
                <w:color w:val="000000" w:themeColor="text1"/>
                <w:sz w:val="18"/>
                <w:szCs w:val="18"/>
              </w:rPr>
              <w:t xml:space="preserve"> x 2, kur </w:t>
            </w:r>
            <w:proofErr w:type="spellStart"/>
            <w:r w:rsidRPr="00FE648F">
              <w:rPr>
                <w:rFonts w:ascii="Arial" w:eastAsia="Arial" w:hAnsi="Arial" w:cs="Arial"/>
                <w:color w:val="000000" w:themeColor="text1"/>
                <w:sz w:val="18"/>
                <w:szCs w:val="18"/>
              </w:rPr>
              <w:t>Bv</w:t>
            </w:r>
            <w:proofErr w:type="spellEnd"/>
            <w:r w:rsidRPr="00FE648F">
              <w:rPr>
                <w:rFonts w:ascii="Arial" w:eastAsia="Arial" w:hAnsi="Arial" w:cs="Arial"/>
                <w:color w:val="000000" w:themeColor="text1"/>
                <w:sz w:val="18"/>
                <w:szCs w:val="18"/>
              </w:rPr>
              <w:t xml:space="preserve"> – paskutiniuoju atveju skirtos baudos dydis.</w:t>
            </w:r>
          </w:p>
        </w:tc>
        <w:tc>
          <w:tcPr>
            <w:tcW w:w="2217" w:type="dxa"/>
            <w:vMerge/>
            <w:tcMar>
              <w:top w:w="28" w:type="dxa"/>
              <w:bottom w:w="28" w:type="dxa"/>
            </w:tcMar>
          </w:tcPr>
          <w:p w14:paraId="7EF3EDAA" w14:textId="77777777" w:rsidR="005B2C68" w:rsidRPr="00FE648F" w:rsidRDefault="005B2C68" w:rsidP="005B2C68">
            <w:pPr>
              <w:ind w:firstLine="567"/>
              <w:jc w:val="both"/>
              <w:rPr>
                <w:rFonts w:ascii="Arial" w:hAnsi="Arial" w:cs="Arial"/>
                <w:sz w:val="18"/>
                <w:szCs w:val="18"/>
              </w:rPr>
            </w:pPr>
          </w:p>
        </w:tc>
        <w:tc>
          <w:tcPr>
            <w:tcW w:w="5748" w:type="dxa"/>
            <w:gridSpan w:val="6"/>
            <w:tcMar>
              <w:top w:w="28" w:type="dxa"/>
              <w:bottom w:w="28" w:type="dxa"/>
            </w:tcMar>
          </w:tcPr>
          <w:p w14:paraId="59918ED9" w14:textId="77777777" w:rsidR="005B2C68" w:rsidRPr="00FE648F" w:rsidRDefault="005B2C68" w:rsidP="005B2C68">
            <w:pPr>
              <w:pStyle w:val="Sraopastraipa"/>
              <w:numPr>
                <w:ilvl w:val="2"/>
                <w:numId w:val="27"/>
              </w:numPr>
              <w:tabs>
                <w:tab w:val="left" w:pos="797"/>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in the event of a third and any subsequent failure to comply with the requirements set out in this contract during the provision of the Services, the Service Provider undertakes to pay to the Customer a fine (Bn) for failure to comply with the terms of the Contract, calculated in accordance with the following formula:</w:t>
            </w:r>
          </w:p>
          <w:p w14:paraId="7E52D684" w14:textId="2774E433" w:rsidR="005B2C68" w:rsidRPr="00FE648F" w:rsidRDefault="005B2C68" w:rsidP="005B2C68">
            <w:pPr>
              <w:tabs>
                <w:tab w:val="left" w:pos="0"/>
                <w:tab w:val="left" w:pos="709"/>
                <w:tab w:val="left" w:pos="851"/>
              </w:tabs>
              <w:spacing w:line="257" w:lineRule="auto"/>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Bn=</w:t>
            </w:r>
            <w:proofErr w:type="spellStart"/>
            <w:r w:rsidRPr="00FE648F">
              <w:rPr>
                <w:rFonts w:ascii="Arial" w:eastAsia="Arial" w:hAnsi="Arial" w:cs="Arial"/>
                <w:color w:val="000000" w:themeColor="text1"/>
                <w:sz w:val="18"/>
                <w:szCs w:val="18"/>
                <w:lang w:val="en-GB" w:bidi="en-US"/>
              </w:rPr>
              <w:t>Bv</w:t>
            </w:r>
            <w:proofErr w:type="spellEnd"/>
            <w:r w:rsidRPr="00FE648F">
              <w:rPr>
                <w:rFonts w:ascii="Arial" w:eastAsia="Arial" w:hAnsi="Arial" w:cs="Arial"/>
                <w:color w:val="000000" w:themeColor="text1"/>
                <w:sz w:val="18"/>
                <w:szCs w:val="18"/>
                <w:lang w:val="en-GB" w:bidi="en-US"/>
              </w:rPr>
              <w:t xml:space="preserve"> x 2, where </w:t>
            </w:r>
            <w:proofErr w:type="spellStart"/>
            <w:r w:rsidRPr="00FE648F">
              <w:rPr>
                <w:rFonts w:ascii="Arial" w:eastAsia="Arial" w:hAnsi="Arial" w:cs="Arial"/>
                <w:color w:val="000000" w:themeColor="text1"/>
                <w:sz w:val="18"/>
                <w:szCs w:val="18"/>
                <w:lang w:val="en-GB" w:bidi="en-US"/>
              </w:rPr>
              <w:t>Bv</w:t>
            </w:r>
            <w:proofErr w:type="spellEnd"/>
            <w:r w:rsidRPr="00FE648F">
              <w:rPr>
                <w:rFonts w:ascii="Arial" w:eastAsia="Arial" w:hAnsi="Arial" w:cs="Arial"/>
                <w:color w:val="000000" w:themeColor="text1"/>
                <w:sz w:val="18"/>
                <w:szCs w:val="18"/>
                <w:lang w:val="en-GB" w:bidi="en-US"/>
              </w:rPr>
              <w:t xml:space="preserve"> is the amount of the fine imposed in the last case.</w:t>
            </w:r>
          </w:p>
        </w:tc>
      </w:tr>
      <w:tr w:rsidR="005B2C68" w14:paraId="571707C7" w14:textId="77777777" w:rsidTr="00FA1052">
        <w:trPr>
          <w:trHeight w:val="236"/>
        </w:trPr>
        <w:tc>
          <w:tcPr>
            <w:tcW w:w="2342" w:type="dxa"/>
            <w:gridSpan w:val="2"/>
            <w:vMerge/>
            <w:tcMar>
              <w:top w:w="28" w:type="dxa"/>
              <w:bottom w:w="28" w:type="dxa"/>
            </w:tcMar>
          </w:tcPr>
          <w:p w14:paraId="4A80BB53" w14:textId="77777777" w:rsidR="005B2C68" w:rsidRPr="00FE648F" w:rsidRDefault="005B2C68" w:rsidP="005B2C68">
            <w:pPr>
              <w:ind w:firstLine="567"/>
              <w:jc w:val="both"/>
              <w:rPr>
                <w:rFonts w:ascii="Arial" w:hAnsi="Arial" w:cs="Arial"/>
                <w:b/>
                <w:sz w:val="18"/>
                <w:szCs w:val="18"/>
              </w:rPr>
            </w:pPr>
          </w:p>
        </w:tc>
        <w:tc>
          <w:tcPr>
            <w:tcW w:w="5459" w:type="dxa"/>
            <w:gridSpan w:val="5"/>
            <w:tcBorders>
              <w:bottom w:val="single" w:sz="4" w:space="0" w:color="auto"/>
            </w:tcBorders>
            <w:tcMar>
              <w:top w:w="28" w:type="dxa"/>
              <w:bottom w:w="28" w:type="dxa"/>
            </w:tcMar>
          </w:tcPr>
          <w:p w14:paraId="479F486D" w14:textId="184CBC00" w:rsidR="005B2C68" w:rsidRPr="00FE648F" w:rsidRDefault="005B2C68" w:rsidP="005B2C68">
            <w:pPr>
              <w:pStyle w:val="Sraopastraipa"/>
              <w:numPr>
                <w:ilvl w:val="2"/>
                <w:numId w:val="28"/>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Baudos sumokėjimas ar įspėjimo pateikimas neatleidžia Paslaugų teikėjo nuo nuostolių atlyginimo, kuriuos Užsakovas patyrė dėl Sutarties Bendrųjų sąlygų 13 skyriaus nuostatų (bent vienos) pažeidimo.</w:t>
            </w:r>
          </w:p>
        </w:tc>
        <w:tc>
          <w:tcPr>
            <w:tcW w:w="2217" w:type="dxa"/>
            <w:vMerge/>
            <w:tcMar>
              <w:top w:w="28" w:type="dxa"/>
              <w:bottom w:w="28" w:type="dxa"/>
            </w:tcMar>
          </w:tcPr>
          <w:p w14:paraId="78EA0139" w14:textId="77777777" w:rsidR="005B2C68" w:rsidRPr="00FE648F" w:rsidRDefault="005B2C68" w:rsidP="005B2C68">
            <w:pPr>
              <w:ind w:firstLine="567"/>
              <w:jc w:val="both"/>
              <w:rPr>
                <w:rFonts w:ascii="Arial" w:hAnsi="Arial" w:cs="Arial"/>
                <w:sz w:val="18"/>
                <w:szCs w:val="18"/>
              </w:rPr>
            </w:pPr>
          </w:p>
        </w:tc>
        <w:tc>
          <w:tcPr>
            <w:tcW w:w="5748" w:type="dxa"/>
            <w:gridSpan w:val="6"/>
            <w:tcBorders>
              <w:bottom w:val="single" w:sz="4" w:space="0" w:color="auto"/>
            </w:tcBorders>
            <w:tcMar>
              <w:top w:w="28" w:type="dxa"/>
              <w:bottom w:w="28" w:type="dxa"/>
            </w:tcMar>
          </w:tcPr>
          <w:p w14:paraId="44AA5F4E" w14:textId="39715752" w:rsidR="005B2C68" w:rsidRPr="00FE648F" w:rsidRDefault="005B2C68" w:rsidP="005B2C68">
            <w:pPr>
              <w:pStyle w:val="Sraopastraipa"/>
              <w:numPr>
                <w:ilvl w:val="2"/>
                <w:numId w:val="29"/>
              </w:numPr>
              <w:tabs>
                <w:tab w:val="left" w:pos="0"/>
                <w:tab w:val="left" w:pos="709"/>
                <w:tab w:val="left" w:pos="851"/>
              </w:tabs>
              <w:spacing w:line="257" w:lineRule="auto"/>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The payment of a penalty or the giving of a notice shall not exempt the Service Provider from indemnifying the Customer for any loss suffered by the Customer </w:t>
            </w:r>
            <w:proofErr w:type="gramStart"/>
            <w:r w:rsidRPr="00FE648F">
              <w:rPr>
                <w:rFonts w:ascii="Arial" w:eastAsia="Arial" w:hAnsi="Arial" w:cs="Arial"/>
                <w:color w:val="000000" w:themeColor="text1"/>
                <w:sz w:val="18"/>
                <w:szCs w:val="18"/>
                <w:lang w:val="en-GB" w:bidi="en-US"/>
              </w:rPr>
              <w:t>as a result of</w:t>
            </w:r>
            <w:proofErr w:type="gramEnd"/>
            <w:r w:rsidRPr="00FE648F">
              <w:rPr>
                <w:rFonts w:ascii="Arial" w:eastAsia="Arial" w:hAnsi="Arial" w:cs="Arial"/>
                <w:color w:val="000000" w:themeColor="text1"/>
                <w:sz w:val="18"/>
                <w:szCs w:val="18"/>
                <w:lang w:val="en-GB" w:bidi="en-US"/>
              </w:rPr>
              <w:t xml:space="preserve"> the breach of any (at least one) of the provisions of Section 13 of the General Terms and Conditions.</w:t>
            </w:r>
          </w:p>
        </w:tc>
      </w:tr>
      <w:tr w:rsidR="005B2C68" w14:paraId="4BB35CFA" w14:textId="77777777" w:rsidTr="00FA1052">
        <w:tc>
          <w:tcPr>
            <w:tcW w:w="2342" w:type="dxa"/>
            <w:gridSpan w:val="2"/>
            <w:tcMar>
              <w:top w:w="28" w:type="dxa"/>
              <w:bottom w:w="28" w:type="dxa"/>
            </w:tcMar>
          </w:tcPr>
          <w:p w14:paraId="67AD5177" w14:textId="3D17143C" w:rsidR="005B2C68" w:rsidRPr="00FE648F" w:rsidRDefault="005B2C68" w:rsidP="005B2C68">
            <w:pPr>
              <w:ind w:firstLine="567"/>
              <w:jc w:val="both"/>
              <w:rPr>
                <w:rFonts w:ascii="Arial" w:hAnsi="Arial" w:cs="Arial"/>
                <w:sz w:val="18"/>
                <w:szCs w:val="18"/>
              </w:rPr>
            </w:pPr>
            <w:r w:rsidRPr="00FE648F">
              <w:rPr>
                <w:rFonts w:ascii="Arial" w:hAnsi="Arial" w:cs="Arial"/>
                <w:b/>
                <w:sz w:val="18"/>
                <w:szCs w:val="18"/>
              </w:rPr>
              <w:t>14.4.</w:t>
            </w:r>
          </w:p>
        </w:tc>
        <w:tc>
          <w:tcPr>
            <w:tcW w:w="5459" w:type="dxa"/>
            <w:gridSpan w:val="5"/>
            <w:tcMar>
              <w:top w:w="28" w:type="dxa"/>
              <w:bottom w:w="28" w:type="dxa"/>
            </w:tcMar>
          </w:tcPr>
          <w:p w14:paraId="0B761ADA" w14:textId="4C5E643C" w:rsidR="005B2C68" w:rsidRPr="00FE648F" w:rsidRDefault="0038772B" w:rsidP="005B2C68">
            <w:pPr>
              <w:ind w:firstLine="567"/>
              <w:jc w:val="both"/>
              <w:rPr>
                <w:rFonts w:ascii="Arial" w:hAnsi="Arial" w:cs="Arial"/>
                <w:sz w:val="18"/>
                <w:szCs w:val="18"/>
              </w:rPr>
            </w:pPr>
            <w:r>
              <w:rPr>
                <w:rFonts w:ascii="Arial" w:hAnsi="Arial" w:cs="Arial"/>
                <w:sz w:val="18"/>
                <w:szCs w:val="18"/>
              </w:rPr>
              <w:t>-</w:t>
            </w:r>
          </w:p>
        </w:tc>
        <w:tc>
          <w:tcPr>
            <w:tcW w:w="2217" w:type="dxa"/>
            <w:tcMar>
              <w:top w:w="28" w:type="dxa"/>
              <w:bottom w:w="28" w:type="dxa"/>
            </w:tcMar>
          </w:tcPr>
          <w:p w14:paraId="478CA6C5" w14:textId="3B920167" w:rsidR="005B2C68" w:rsidRPr="00FE648F" w:rsidRDefault="005B2C68" w:rsidP="005B2C68">
            <w:pPr>
              <w:ind w:firstLine="567"/>
              <w:jc w:val="both"/>
              <w:rPr>
                <w:rFonts w:ascii="Arial" w:hAnsi="Arial" w:cs="Arial"/>
                <w:sz w:val="18"/>
                <w:szCs w:val="18"/>
              </w:rPr>
            </w:pPr>
            <w:r w:rsidRPr="00FE648F">
              <w:rPr>
                <w:rFonts w:ascii="Arial" w:eastAsia="Arial" w:hAnsi="Arial" w:cs="Arial"/>
                <w:b/>
                <w:sz w:val="18"/>
                <w:szCs w:val="18"/>
                <w:lang w:val="en-GB" w:bidi="en-US"/>
              </w:rPr>
              <w:t>14.4.</w:t>
            </w:r>
          </w:p>
        </w:tc>
        <w:tc>
          <w:tcPr>
            <w:tcW w:w="5748" w:type="dxa"/>
            <w:gridSpan w:val="6"/>
            <w:tcMar>
              <w:top w:w="28" w:type="dxa"/>
              <w:bottom w:w="28" w:type="dxa"/>
            </w:tcMar>
          </w:tcPr>
          <w:p w14:paraId="4CF0C49B" w14:textId="5323C1BF" w:rsidR="005B2C68" w:rsidRPr="00FE648F" w:rsidRDefault="0038772B" w:rsidP="005B2C68">
            <w:pPr>
              <w:ind w:firstLine="567"/>
              <w:jc w:val="both"/>
              <w:rPr>
                <w:rFonts w:ascii="Arial" w:hAnsi="Arial" w:cs="Arial"/>
                <w:sz w:val="18"/>
                <w:szCs w:val="18"/>
              </w:rPr>
            </w:pPr>
            <w:r>
              <w:rPr>
                <w:rFonts w:ascii="Arial" w:hAnsi="Arial" w:cs="Arial"/>
                <w:sz w:val="18"/>
                <w:szCs w:val="18"/>
              </w:rPr>
              <w:t>-</w:t>
            </w:r>
          </w:p>
        </w:tc>
      </w:tr>
      <w:tr w:rsidR="005B2C68" w14:paraId="353C6CB6" w14:textId="77777777" w:rsidTr="00FA1052">
        <w:tc>
          <w:tcPr>
            <w:tcW w:w="2342" w:type="dxa"/>
            <w:gridSpan w:val="2"/>
            <w:tcMar>
              <w:top w:w="28" w:type="dxa"/>
              <w:bottom w:w="28" w:type="dxa"/>
            </w:tcMar>
          </w:tcPr>
          <w:p w14:paraId="2AA2F1C5" w14:textId="1ADBA52B" w:rsidR="005B2C68" w:rsidRPr="00FE648F" w:rsidRDefault="005B2C68" w:rsidP="005B2C68">
            <w:pPr>
              <w:ind w:firstLine="567"/>
              <w:jc w:val="both"/>
              <w:rPr>
                <w:rFonts w:ascii="Arial" w:hAnsi="Arial" w:cs="Arial"/>
                <w:sz w:val="18"/>
                <w:szCs w:val="18"/>
              </w:rPr>
            </w:pPr>
            <w:r w:rsidRPr="00FE648F">
              <w:rPr>
                <w:rFonts w:ascii="Arial" w:hAnsi="Arial" w:cs="Arial"/>
                <w:b/>
                <w:sz w:val="18"/>
                <w:szCs w:val="18"/>
              </w:rPr>
              <w:t>14.5.</w:t>
            </w:r>
          </w:p>
        </w:tc>
        <w:tc>
          <w:tcPr>
            <w:tcW w:w="5459" w:type="dxa"/>
            <w:gridSpan w:val="5"/>
            <w:tcMar>
              <w:top w:w="28" w:type="dxa"/>
              <w:bottom w:w="28" w:type="dxa"/>
            </w:tcMar>
          </w:tcPr>
          <w:p w14:paraId="3B02C786" w14:textId="5C38275D" w:rsidR="005B2C68" w:rsidRPr="00FE648F" w:rsidRDefault="0038772B" w:rsidP="005B2C68">
            <w:pPr>
              <w:ind w:firstLine="567"/>
              <w:jc w:val="both"/>
              <w:rPr>
                <w:rFonts w:ascii="Arial" w:hAnsi="Arial" w:cs="Arial"/>
                <w:sz w:val="18"/>
                <w:szCs w:val="18"/>
              </w:rPr>
            </w:pPr>
            <w:r>
              <w:rPr>
                <w:rFonts w:ascii="Arial" w:hAnsi="Arial" w:cs="Arial"/>
                <w:sz w:val="18"/>
                <w:szCs w:val="18"/>
              </w:rPr>
              <w:t>-</w:t>
            </w:r>
          </w:p>
        </w:tc>
        <w:tc>
          <w:tcPr>
            <w:tcW w:w="2217" w:type="dxa"/>
            <w:tcMar>
              <w:top w:w="28" w:type="dxa"/>
              <w:bottom w:w="28" w:type="dxa"/>
            </w:tcMar>
          </w:tcPr>
          <w:p w14:paraId="78BEC450" w14:textId="7393862D" w:rsidR="005B2C68" w:rsidRPr="00FE648F" w:rsidRDefault="005B2C68" w:rsidP="005B2C68">
            <w:pPr>
              <w:ind w:firstLine="567"/>
              <w:jc w:val="both"/>
              <w:rPr>
                <w:rFonts w:ascii="Arial" w:hAnsi="Arial" w:cs="Arial"/>
                <w:sz w:val="18"/>
                <w:szCs w:val="18"/>
              </w:rPr>
            </w:pPr>
            <w:r w:rsidRPr="00FE648F">
              <w:rPr>
                <w:rFonts w:ascii="Arial" w:eastAsia="Arial" w:hAnsi="Arial" w:cs="Arial"/>
                <w:b/>
                <w:sz w:val="18"/>
                <w:szCs w:val="18"/>
                <w:lang w:val="en-GB" w:bidi="en-US"/>
              </w:rPr>
              <w:t>14.5.</w:t>
            </w:r>
          </w:p>
        </w:tc>
        <w:tc>
          <w:tcPr>
            <w:tcW w:w="5748" w:type="dxa"/>
            <w:gridSpan w:val="6"/>
            <w:tcMar>
              <w:top w:w="28" w:type="dxa"/>
              <w:bottom w:w="28" w:type="dxa"/>
            </w:tcMar>
          </w:tcPr>
          <w:p w14:paraId="74AD3E50" w14:textId="1DCC9435" w:rsidR="005B2C68" w:rsidRPr="00FE648F" w:rsidRDefault="0038772B" w:rsidP="005B2C68">
            <w:pPr>
              <w:ind w:firstLine="567"/>
              <w:jc w:val="both"/>
              <w:rPr>
                <w:rFonts w:ascii="Arial" w:hAnsi="Arial" w:cs="Arial"/>
                <w:sz w:val="18"/>
                <w:szCs w:val="18"/>
              </w:rPr>
            </w:pPr>
            <w:r>
              <w:rPr>
                <w:rFonts w:ascii="Arial" w:hAnsi="Arial" w:cs="Arial"/>
                <w:sz w:val="18"/>
                <w:szCs w:val="18"/>
              </w:rPr>
              <w:t>-</w:t>
            </w:r>
          </w:p>
        </w:tc>
      </w:tr>
      <w:tr w:rsidR="005B2C68" w14:paraId="03C772AE" w14:textId="77777777" w:rsidTr="00FA1052">
        <w:tc>
          <w:tcPr>
            <w:tcW w:w="7801" w:type="dxa"/>
            <w:gridSpan w:val="7"/>
            <w:tcMar>
              <w:top w:w="28" w:type="dxa"/>
              <w:bottom w:w="28" w:type="dxa"/>
            </w:tcMar>
          </w:tcPr>
          <w:p w14:paraId="6A236073" w14:textId="6FCD8BA3" w:rsidR="005B2C68" w:rsidRPr="00FE648F" w:rsidRDefault="005B2C68" w:rsidP="005B2C68">
            <w:pPr>
              <w:spacing w:before="60" w:after="60"/>
              <w:ind w:firstLine="567"/>
              <w:jc w:val="center"/>
              <w:rPr>
                <w:rFonts w:ascii="Arial" w:hAnsi="Arial" w:cs="Arial"/>
                <w:sz w:val="18"/>
                <w:szCs w:val="18"/>
              </w:rPr>
            </w:pPr>
            <w:r w:rsidRPr="00FE648F">
              <w:rPr>
                <w:rFonts w:ascii="Arial" w:hAnsi="Arial" w:cs="Arial"/>
                <w:b/>
                <w:sz w:val="18"/>
                <w:szCs w:val="18"/>
              </w:rPr>
              <w:lastRenderedPageBreak/>
              <w:t>15. SUTARTIES PRIEDAI</w:t>
            </w:r>
          </w:p>
        </w:tc>
        <w:tc>
          <w:tcPr>
            <w:tcW w:w="7965" w:type="dxa"/>
            <w:gridSpan w:val="7"/>
            <w:tcMar>
              <w:top w:w="28" w:type="dxa"/>
              <w:bottom w:w="28" w:type="dxa"/>
            </w:tcMar>
          </w:tcPr>
          <w:p w14:paraId="6A380FEA" w14:textId="60B19F15" w:rsidR="005B2C68" w:rsidRPr="00FE648F" w:rsidRDefault="005B2C68" w:rsidP="005B2C68">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15. ANNEXES TO THE CONTRACT</w:t>
            </w:r>
          </w:p>
        </w:tc>
      </w:tr>
      <w:tr w:rsidR="005B2C68" w14:paraId="451DB135" w14:textId="77777777" w:rsidTr="00FA1052">
        <w:tc>
          <w:tcPr>
            <w:tcW w:w="2342" w:type="dxa"/>
            <w:gridSpan w:val="2"/>
            <w:tcMar>
              <w:top w:w="28" w:type="dxa"/>
              <w:bottom w:w="28" w:type="dxa"/>
            </w:tcMar>
          </w:tcPr>
          <w:p w14:paraId="05380492" w14:textId="42BBA16E" w:rsidR="005B2C68" w:rsidRPr="00FE648F" w:rsidRDefault="005B2C68" w:rsidP="005B2C68">
            <w:pPr>
              <w:ind w:firstLine="32"/>
              <w:jc w:val="both"/>
              <w:rPr>
                <w:rFonts w:ascii="Arial" w:hAnsi="Arial" w:cs="Arial"/>
                <w:sz w:val="18"/>
                <w:szCs w:val="18"/>
              </w:rPr>
            </w:pPr>
            <w:r w:rsidRPr="00FE648F">
              <w:rPr>
                <w:rFonts w:ascii="Arial" w:hAnsi="Arial" w:cs="Arial"/>
                <w:b/>
                <w:sz w:val="18"/>
                <w:szCs w:val="18"/>
              </w:rPr>
              <w:t>15.1. Priedas Nr. 1</w:t>
            </w:r>
          </w:p>
        </w:tc>
        <w:tc>
          <w:tcPr>
            <w:tcW w:w="5459" w:type="dxa"/>
            <w:gridSpan w:val="5"/>
            <w:tcMar>
              <w:top w:w="28" w:type="dxa"/>
              <w:bottom w:w="28" w:type="dxa"/>
            </w:tcMar>
          </w:tcPr>
          <w:p w14:paraId="15873B8E" w14:textId="332CD68C" w:rsidR="005B2C68" w:rsidRPr="00FE648F" w:rsidRDefault="005B2C68" w:rsidP="005B2C68">
            <w:pPr>
              <w:jc w:val="both"/>
              <w:rPr>
                <w:rFonts w:ascii="Arial" w:hAnsi="Arial" w:cs="Arial"/>
                <w:sz w:val="18"/>
                <w:szCs w:val="18"/>
              </w:rPr>
            </w:pPr>
            <w:r w:rsidRPr="00FE648F">
              <w:rPr>
                <w:rFonts w:ascii="Arial" w:hAnsi="Arial" w:cs="Arial"/>
                <w:sz w:val="18"/>
                <w:szCs w:val="18"/>
              </w:rPr>
              <w:t>Tiekėjo paraiška, pasiūlymas;</w:t>
            </w:r>
          </w:p>
        </w:tc>
        <w:tc>
          <w:tcPr>
            <w:tcW w:w="2217" w:type="dxa"/>
            <w:tcMar>
              <w:top w:w="28" w:type="dxa"/>
              <w:bottom w:w="28" w:type="dxa"/>
            </w:tcMar>
          </w:tcPr>
          <w:p w14:paraId="4C0687F8" w14:textId="0EC0101B" w:rsidR="005B2C68" w:rsidRPr="00FE648F" w:rsidRDefault="005B2C68" w:rsidP="005B2C68">
            <w:pPr>
              <w:jc w:val="both"/>
              <w:rPr>
                <w:rFonts w:ascii="Arial" w:hAnsi="Arial" w:cs="Arial"/>
                <w:sz w:val="18"/>
                <w:szCs w:val="18"/>
              </w:rPr>
            </w:pPr>
            <w:r w:rsidRPr="00FE648F">
              <w:rPr>
                <w:rFonts w:ascii="Arial" w:eastAsia="Arial" w:hAnsi="Arial" w:cs="Arial"/>
                <w:b/>
                <w:sz w:val="18"/>
                <w:szCs w:val="18"/>
                <w:lang w:val="en-GB" w:bidi="en-US"/>
              </w:rPr>
              <w:t>15.1. Annex No. 1</w:t>
            </w:r>
          </w:p>
        </w:tc>
        <w:tc>
          <w:tcPr>
            <w:tcW w:w="5748" w:type="dxa"/>
            <w:gridSpan w:val="6"/>
            <w:tcMar>
              <w:top w:w="28" w:type="dxa"/>
              <w:bottom w:w="28" w:type="dxa"/>
            </w:tcMar>
          </w:tcPr>
          <w:p w14:paraId="00046EDC" w14:textId="793681F2" w:rsidR="005B2C68" w:rsidRPr="00FE648F" w:rsidRDefault="005B2C68" w:rsidP="005B2C68">
            <w:pPr>
              <w:jc w:val="both"/>
              <w:rPr>
                <w:rFonts w:ascii="Arial" w:hAnsi="Arial" w:cs="Arial"/>
                <w:sz w:val="18"/>
                <w:szCs w:val="18"/>
              </w:rPr>
            </w:pPr>
            <w:r w:rsidRPr="00FE648F">
              <w:rPr>
                <w:rFonts w:ascii="Arial" w:eastAsia="Arial" w:hAnsi="Arial" w:cs="Arial"/>
                <w:sz w:val="18"/>
                <w:szCs w:val="18"/>
                <w:lang w:val="en-GB" w:bidi="en-US"/>
              </w:rPr>
              <w:t>Supplier's application, tender;</w:t>
            </w:r>
          </w:p>
        </w:tc>
      </w:tr>
      <w:tr w:rsidR="005B2C68" w14:paraId="5EE4F573" w14:textId="77777777" w:rsidTr="00FA1052">
        <w:tc>
          <w:tcPr>
            <w:tcW w:w="2342" w:type="dxa"/>
            <w:gridSpan w:val="2"/>
            <w:tcMar>
              <w:top w:w="28" w:type="dxa"/>
              <w:bottom w:w="28" w:type="dxa"/>
            </w:tcMar>
          </w:tcPr>
          <w:p w14:paraId="703D6793" w14:textId="5A2F8DAD" w:rsidR="005B2C68" w:rsidRPr="00FE648F" w:rsidRDefault="005B2C68" w:rsidP="005B2C68">
            <w:pPr>
              <w:ind w:firstLine="32"/>
              <w:jc w:val="both"/>
              <w:rPr>
                <w:rFonts w:ascii="Arial" w:hAnsi="Arial" w:cs="Arial"/>
                <w:sz w:val="18"/>
                <w:szCs w:val="18"/>
              </w:rPr>
            </w:pPr>
            <w:r w:rsidRPr="00FE648F">
              <w:rPr>
                <w:rFonts w:ascii="Arial" w:hAnsi="Arial" w:cs="Arial"/>
                <w:b/>
                <w:sz w:val="18"/>
                <w:szCs w:val="18"/>
              </w:rPr>
              <w:t>15.2. Priedas Nr. 2</w:t>
            </w:r>
          </w:p>
        </w:tc>
        <w:tc>
          <w:tcPr>
            <w:tcW w:w="5459" w:type="dxa"/>
            <w:gridSpan w:val="5"/>
            <w:tcMar>
              <w:top w:w="28" w:type="dxa"/>
              <w:bottom w:w="28" w:type="dxa"/>
            </w:tcMar>
          </w:tcPr>
          <w:p w14:paraId="1F241C71" w14:textId="6D5B175D" w:rsidR="005B2C68" w:rsidRPr="00FE648F" w:rsidRDefault="005B2C68" w:rsidP="005B2C68">
            <w:pPr>
              <w:jc w:val="both"/>
              <w:rPr>
                <w:rFonts w:ascii="Arial" w:hAnsi="Arial" w:cs="Arial"/>
                <w:sz w:val="18"/>
                <w:szCs w:val="18"/>
              </w:rPr>
            </w:pPr>
            <w:r w:rsidRPr="00FE648F">
              <w:rPr>
                <w:rFonts w:ascii="Arial" w:hAnsi="Arial" w:cs="Arial"/>
                <w:sz w:val="18"/>
                <w:szCs w:val="18"/>
              </w:rPr>
              <w:t>Techninė specifikacija;</w:t>
            </w:r>
          </w:p>
        </w:tc>
        <w:tc>
          <w:tcPr>
            <w:tcW w:w="2217" w:type="dxa"/>
            <w:tcMar>
              <w:top w:w="28" w:type="dxa"/>
              <w:bottom w:w="28" w:type="dxa"/>
            </w:tcMar>
          </w:tcPr>
          <w:p w14:paraId="59BEF60A" w14:textId="3B240C36" w:rsidR="005B2C68" w:rsidRPr="00FE648F" w:rsidRDefault="005B2C68" w:rsidP="005B2C68">
            <w:pPr>
              <w:jc w:val="both"/>
              <w:rPr>
                <w:rFonts w:ascii="Arial" w:hAnsi="Arial" w:cs="Arial"/>
                <w:sz w:val="18"/>
                <w:szCs w:val="18"/>
              </w:rPr>
            </w:pPr>
            <w:r w:rsidRPr="00FE648F">
              <w:rPr>
                <w:rFonts w:ascii="Arial" w:eastAsia="Arial" w:hAnsi="Arial" w:cs="Arial"/>
                <w:b/>
                <w:sz w:val="18"/>
                <w:szCs w:val="18"/>
                <w:lang w:val="en-GB" w:bidi="en-US"/>
              </w:rPr>
              <w:t>15.2. Annex No. 2</w:t>
            </w:r>
          </w:p>
        </w:tc>
        <w:tc>
          <w:tcPr>
            <w:tcW w:w="5748" w:type="dxa"/>
            <w:gridSpan w:val="6"/>
            <w:tcMar>
              <w:top w:w="28" w:type="dxa"/>
              <w:bottom w:w="28" w:type="dxa"/>
            </w:tcMar>
          </w:tcPr>
          <w:p w14:paraId="4763E8C0" w14:textId="70F551A6" w:rsidR="005B2C68" w:rsidRPr="00FE648F" w:rsidRDefault="005B2C68" w:rsidP="005B2C68">
            <w:pPr>
              <w:jc w:val="both"/>
              <w:rPr>
                <w:rFonts w:ascii="Arial" w:hAnsi="Arial" w:cs="Arial"/>
                <w:sz w:val="18"/>
                <w:szCs w:val="18"/>
              </w:rPr>
            </w:pPr>
            <w:r w:rsidRPr="00FE648F">
              <w:rPr>
                <w:rFonts w:ascii="Arial" w:eastAsia="Arial" w:hAnsi="Arial" w:cs="Arial"/>
                <w:sz w:val="18"/>
                <w:szCs w:val="18"/>
                <w:lang w:val="en-GB" w:bidi="en-US"/>
              </w:rPr>
              <w:t>Technical Specification;</w:t>
            </w:r>
          </w:p>
        </w:tc>
      </w:tr>
      <w:tr w:rsidR="005B2C68" w14:paraId="5D2EAF0F" w14:textId="77777777" w:rsidTr="00FA1052">
        <w:tc>
          <w:tcPr>
            <w:tcW w:w="2342" w:type="dxa"/>
            <w:gridSpan w:val="2"/>
            <w:tcMar>
              <w:top w:w="28" w:type="dxa"/>
              <w:bottom w:w="28" w:type="dxa"/>
            </w:tcMar>
          </w:tcPr>
          <w:p w14:paraId="5AC6F3C6" w14:textId="5A9C2BBE" w:rsidR="005B2C68" w:rsidRPr="00FE648F" w:rsidRDefault="005B2C68" w:rsidP="005B2C68">
            <w:pPr>
              <w:ind w:firstLine="32"/>
              <w:jc w:val="both"/>
              <w:rPr>
                <w:rFonts w:ascii="Arial" w:hAnsi="Arial" w:cs="Arial"/>
                <w:sz w:val="18"/>
                <w:szCs w:val="18"/>
              </w:rPr>
            </w:pPr>
            <w:r w:rsidRPr="00FE648F">
              <w:rPr>
                <w:rFonts w:ascii="Arial" w:hAnsi="Arial" w:cs="Arial"/>
                <w:b/>
                <w:sz w:val="18"/>
                <w:szCs w:val="18"/>
              </w:rPr>
              <w:t>15.3. Priedas Nr. 3</w:t>
            </w:r>
          </w:p>
        </w:tc>
        <w:tc>
          <w:tcPr>
            <w:tcW w:w="5459" w:type="dxa"/>
            <w:gridSpan w:val="5"/>
            <w:tcMar>
              <w:top w:w="28" w:type="dxa"/>
              <w:bottom w:w="28" w:type="dxa"/>
            </w:tcMar>
          </w:tcPr>
          <w:p w14:paraId="10A9259B" w14:textId="3446F3A9" w:rsidR="005B2C68" w:rsidRPr="00FE648F" w:rsidRDefault="005B2C68" w:rsidP="005B2C68">
            <w:pPr>
              <w:jc w:val="both"/>
              <w:rPr>
                <w:rFonts w:ascii="Arial" w:hAnsi="Arial" w:cs="Arial"/>
                <w:sz w:val="18"/>
                <w:szCs w:val="18"/>
              </w:rPr>
            </w:pPr>
            <w:r w:rsidRPr="00FE648F">
              <w:rPr>
                <w:rFonts w:ascii="Arial" w:hAnsi="Arial" w:cs="Arial"/>
                <w:iCs/>
                <w:sz w:val="18"/>
                <w:szCs w:val="18"/>
              </w:rPr>
              <w:t>Sutarties BS;</w:t>
            </w:r>
          </w:p>
        </w:tc>
        <w:tc>
          <w:tcPr>
            <w:tcW w:w="2217" w:type="dxa"/>
            <w:tcMar>
              <w:top w:w="28" w:type="dxa"/>
              <w:bottom w:w="28" w:type="dxa"/>
            </w:tcMar>
          </w:tcPr>
          <w:p w14:paraId="4F64BC39" w14:textId="0E4A4BF0" w:rsidR="005B2C68" w:rsidRPr="00FE648F" w:rsidRDefault="005B2C68" w:rsidP="005B2C68">
            <w:pPr>
              <w:jc w:val="both"/>
              <w:rPr>
                <w:rFonts w:ascii="Arial" w:hAnsi="Arial" w:cs="Arial"/>
                <w:sz w:val="18"/>
                <w:szCs w:val="18"/>
              </w:rPr>
            </w:pPr>
            <w:r w:rsidRPr="00FE648F">
              <w:rPr>
                <w:rFonts w:ascii="Arial" w:eastAsia="Arial" w:hAnsi="Arial" w:cs="Arial"/>
                <w:b/>
                <w:sz w:val="18"/>
                <w:szCs w:val="18"/>
                <w:lang w:val="en-GB" w:bidi="en-US"/>
              </w:rPr>
              <w:t>15.3. Annex No. 3</w:t>
            </w:r>
          </w:p>
        </w:tc>
        <w:tc>
          <w:tcPr>
            <w:tcW w:w="5748" w:type="dxa"/>
            <w:gridSpan w:val="6"/>
            <w:tcMar>
              <w:top w:w="28" w:type="dxa"/>
              <w:bottom w:w="28" w:type="dxa"/>
            </w:tcMar>
          </w:tcPr>
          <w:p w14:paraId="44146335" w14:textId="534FE8C3" w:rsidR="005B2C68" w:rsidRPr="00FE648F" w:rsidRDefault="005B2C68" w:rsidP="005B2C68">
            <w:pPr>
              <w:jc w:val="both"/>
              <w:rPr>
                <w:rFonts w:ascii="Arial" w:hAnsi="Arial" w:cs="Arial"/>
                <w:sz w:val="18"/>
                <w:szCs w:val="18"/>
              </w:rPr>
            </w:pPr>
            <w:r w:rsidRPr="00FE648F">
              <w:rPr>
                <w:rFonts w:ascii="Arial" w:eastAsia="Arial" w:hAnsi="Arial" w:cs="Arial"/>
                <w:sz w:val="18"/>
                <w:szCs w:val="18"/>
                <w:lang w:val="en-GB" w:bidi="en-US"/>
              </w:rPr>
              <w:t>General Terms and Conditions of the Contract;</w:t>
            </w:r>
          </w:p>
        </w:tc>
      </w:tr>
      <w:tr w:rsidR="005B2C68" w14:paraId="4C44DE15" w14:textId="77777777" w:rsidTr="00FA1052">
        <w:tc>
          <w:tcPr>
            <w:tcW w:w="2342" w:type="dxa"/>
            <w:gridSpan w:val="2"/>
            <w:tcMar>
              <w:top w:w="28" w:type="dxa"/>
              <w:bottom w:w="28" w:type="dxa"/>
            </w:tcMar>
          </w:tcPr>
          <w:p w14:paraId="210DD8E3" w14:textId="20FE79DB" w:rsidR="005B2C68" w:rsidRPr="00FE648F" w:rsidRDefault="005B2C68" w:rsidP="005B2C68">
            <w:pPr>
              <w:ind w:firstLine="32"/>
              <w:jc w:val="both"/>
              <w:rPr>
                <w:rFonts w:ascii="Arial" w:hAnsi="Arial" w:cs="Arial"/>
                <w:sz w:val="18"/>
                <w:szCs w:val="18"/>
              </w:rPr>
            </w:pPr>
            <w:r w:rsidRPr="00FE648F">
              <w:rPr>
                <w:rFonts w:ascii="Arial" w:hAnsi="Arial" w:cs="Arial"/>
                <w:b/>
                <w:sz w:val="18"/>
                <w:szCs w:val="18"/>
              </w:rPr>
              <w:t>15.4. Priedas Nr. 4</w:t>
            </w:r>
          </w:p>
        </w:tc>
        <w:tc>
          <w:tcPr>
            <w:tcW w:w="5459" w:type="dxa"/>
            <w:gridSpan w:val="5"/>
            <w:tcMar>
              <w:top w:w="28" w:type="dxa"/>
              <w:bottom w:w="28" w:type="dxa"/>
            </w:tcMar>
          </w:tcPr>
          <w:p w14:paraId="2B463410" w14:textId="7DCF9AA0" w:rsidR="005B2C68" w:rsidRPr="00615064" w:rsidRDefault="0038772B" w:rsidP="005B2C68">
            <w:pPr>
              <w:jc w:val="both"/>
              <w:rPr>
                <w:rFonts w:ascii="Arial" w:hAnsi="Arial" w:cs="Arial"/>
                <w:i/>
                <w:iCs/>
                <w:sz w:val="18"/>
                <w:szCs w:val="18"/>
              </w:rPr>
            </w:pPr>
            <w:r w:rsidRPr="006B7C52">
              <w:rPr>
                <w:rFonts w:ascii="Arial" w:hAnsi="Arial" w:cs="Arial"/>
                <w:i/>
                <w:iCs/>
                <w:color w:val="4472C4" w:themeColor="accent1"/>
                <w:sz w:val="18"/>
                <w:szCs w:val="18"/>
              </w:rPr>
              <w:t>Nurodomi kiti priedai sutarties pasirašymo metu</w:t>
            </w:r>
            <w:r w:rsidR="00615064" w:rsidRPr="006B7C52">
              <w:rPr>
                <w:rFonts w:ascii="Arial" w:hAnsi="Arial" w:cs="Arial"/>
                <w:i/>
                <w:iCs/>
                <w:color w:val="4472C4" w:themeColor="accent1"/>
                <w:sz w:val="18"/>
                <w:szCs w:val="18"/>
              </w:rPr>
              <w:t xml:space="preserve"> (</w:t>
            </w:r>
            <w:r w:rsidRPr="006B7C52">
              <w:rPr>
                <w:rFonts w:ascii="Arial" w:hAnsi="Arial" w:cs="Arial"/>
                <w:i/>
                <w:iCs/>
                <w:color w:val="4472C4" w:themeColor="accent1"/>
                <w:sz w:val="18"/>
                <w:szCs w:val="18"/>
              </w:rPr>
              <w:t>jeigu taikoma</w:t>
            </w:r>
            <w:r w:rsidR="00615064" w:rsidRPr="006B7C52">
              <w:rPr>
                <w:rFonts w:ascii="Arial" w:hAnsi="Arial" w:cs="Arial"/>
                <w:i/>
                <w:iCs/>
                <w:color w:val="4472C4" w:themeColor="accent1"/>
                <w:sz w:val="18"/>
                <w:szCs w:val="18"/>
              </w:rPr>
              <w:t>)</w:t>
            </w:r>
          </w:p>
        </w:tc>
        <w:tc>
          <w:tcPr>
            <w:tcW w:w="2217" w:type="dxa"/>
            <w:tcMar>
              <w:top w:w="28" w:type="dxa"/>
              <w:bottom w:w="28" w:type="dxa"/>
            </w:tcMar>
          </w:tcPr>
          <w:p w14:paraId="6933D153" w14:textId="3BA171FB" w:rsidR="005B2C68" w:rsidRPr="00FE648F" w:rsidRDefault="005B2C68" w:rsidP="005B2C68">
            <w:pPr>
              <w:jc w:val="both"/>
              <w:rPr>
                <w:rFonts w:ascii="Arial" w:hAnsi="Arial" w:cs="Arial"/>
                <w:sz w:val="18"/>
                <w:szCs w:val="18"/>
              </w:rPr>
            </w:pPr>
            <w:r w:rsidRPr="00FE648F">
              <w:rPr>
                <w:rFonts w:ascii="Arial" w:eastAsia="Arial" w:hAnsi="Arial" w:cs="Arial"/>
                <w:b/>
                <w:sz w:val="18"/>
                <w:szCs w:val="18"/>
                <w:lang w:val="en-GB" w:bidi="en-US"/>
              </w:rPr>
              <w:t>15.4. Annex No. 4</w:t>
            </w:r>
          </w:p>
        </w:tc>
        <w:tc>
          <w:tcPr>
            <w:tcW w:w="5748" w:type="dxa"/>
            <w:gridSpan w:val="6"/>
            <w:tcMar>
              <w:top w:w="28" w:type="dxa"/>
              <w:bottom w:w="28" w:type="dxa"/>
            </w:tcMar>
          </w:tcPr>
          <w:p w14:paraId="3F481B1C" w14:textId="3D28ABD0" w:rsidR="005B2C68" w:rsidRPr="006B7C52" w:rsidRDefault="006B7C52" w:rsidP="005B2C68">
            <w:pPr>
              <w:jc w:val="both"/>
              <w:rPr>
                <w:rFonts w:ascii="Arial" w:hAnsi="Arial" w:cs="Arial"/>
                <w:i/>
                <w:iCs/>
                <w:sz w:val="18"/>
                <w:szCs w:val="18"/>
              </w:rPr>
            </w:pPr>
            <w:r w:rsidRPr="006B7C52">
              <w:rPr>
                <w:rFonts w:ascii="Arial" w:eastAsia="Arial" w:hAnsi="Arial" w:cs="Arial"/>
                <w:i/>
                <w:iCs/>
                <w:color w:val="4472C4" w:themeColor="accent1"/>
                <w:sz w:val="18"/>
                <w:szCs w:val="18"/>
                <w:lang w:val="en-GB" w:bidi="en-US"/>
              </w:rPr>
              <w:t>Other annexes specified at the time of signing the contract (if applicable)</w:t>
            </w:r>
          </w:p>
        </w:tc>
      </w:tr>
      <w:tr w:rsidR="005B2C68" w14:paraId="53981B23" w14:textId="77777777" w:rsidTr="00FA1052">
        <w:tc>
          <w:tcPr>
            <w:tcW w:w="7801" w:type="dxa"/>
            <w:gridSpan w:val="7"/>
            <w:tcMar>
              <w:top w:w="28" w:type="dxa"/>
              <w:bottom w:w="28" w:type="dxa"/>
            </w:tcMar>
          </w:tcPr>
          <w:p w14:paraId="650CA335" w14:textId="3E00C117" w:rsidR="005B2C68" w:rsidRPr="00FE648F" w:rsidRDefault="005B2C68" w:rsidP="005B2C68">
            <w:pPr>
              <w:spacing w:before="60" w:after="60"/>
              <w:ind w:firstLine="567"/>
              <w:jc w:val="center"/>
              <w:rPr>
                <w:rFonts w:ascii="Arial" w:hAnsi="Arial" w:cs="Arial"/>
                <w:sz w:val="18"/>
                <w:szCs w:val="18"/>
              </w:rPr>
            </w:pPr>
            <w:r w:rsidRPr="00FE648F">
              <w:rPr>
                <w:rFonts w:ascii="Arial" w:hAnsi="Arial" w:cs="Arial"/>
                <w:b/>
                <w:sz w:val="18"/>
                <w:szCs w:val="18"/>
              </w:rPr>
              <w:t>16. ŠALIŲ ATSTOVŲ PARAŠAI</w:t>
            </w:r>
          </w:p>
        </w:tc>
        <w:tc>
          <w:tcPr>
            <w:tcW w:w="7965" w:type="dxa"/>
            <w:gridSpan w:val="7"/>
            <w:tcMar>
              <w:top w:w="28" w:type="dxa"/>
              <w:bottom w:w="28" w:type="dxa"/>
            </w:tcMar>
          </w:tcPr>
          <w:p w14:paraId="30DE19FF" w14:textId="3A3D3AEF" w:rsidR="005B2C68" w:rsidRPr="00FE648F" w:rsidRDefault="005B2C68" w:rsidP="005B2C68">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16. SIGNATURES OF THE PARTIES' REPRESENTATIVES</w:t>
            </w:r>
          </w:p>
        </w:tc>
      </w:tr>
      <w:tr w:rsidR="005B2C68" w14:paraId="602AE460" w14:textId="77777777" w:rsidTr="00FA1052">
        <w:tc>
          <w:tcPr>
            <w:tcW w:w="3542" w:type="dxa"/>
            <w:gridSpan w:val="3"/>
            <w:tcMar>
              <w:top w:w="28" w:type="dxa"/>
              <w:bottom w:w="28" w:type="dxa"/>
            </w:tcMar>
          </w:tcPr>
          <w:p w14:paraId="0D55DCD8" w14:textId="15082622" w:rsidR="005B2C68" w:rsidRPr="00FE648F" w:rsidRDefault="005B2C68" w:rsidP="005B2C68">
            <w:pPr>
              <w:spacing w:before="60" w:after="60"/>
              <w:ind w:firstLine="567"/>
              <w:jc w:val="center"/>
              <w:rPr>
                <w:rFonts w:ascii="Arial" w:hAnsi="Arial" w:cs="Arial"/>
                <w:sz w:val="18"/>
                <w:szCs w:val="18"/>
              </w:rPr>
            </w:pPr>
            <w:r w:rsidRPr="00FE648F">
              <w:rPr>
                <w:rFonts w:ascii="Arial" w:hAnsi="Arial" w:cs="Arial"/>
                <w:b/>
                <w:sz w:val="18"/>
                <w:szCs w:val="18"/>
              </w:rPr>
              <w:t>PIRKĖJAS</w:t>
            </w:r>
          </w:p>
        </w:tc>
        <w:tc>
          <w:tcPr>
            <w:tcW w:w="4259" w:type="dxa"/>
            <w:gridSpan w:val="4"/>
            <w:tcMar>
              <w:top w:w="28" w:type="dxa"/>
              <w:bottom w:w="28" w:type="dxa"/>
            </w:tcMar>
          </w:tcPr>
          <w:p w14:paraId="3205F6C1" w14:textId="74ABAEE1" w:rsidR="005B2C68" w:rsidRPr="00FE648F" w:rsidRDefault="005B2C68" w:rsidP="005B2C68">
            <w:pPr>
              <w:spacing w:before="60" w:after="60"/>
              <w:ind w:firstLine="567"/>
              <w:jc w:val="center"/>
              <w:rPr>
                <w:rFonts w:ascii="Arial" w:hAnsi="Arial" w:cs="Arial"/>
                <w:sz w:val="18"/>
                <w:szCs w:val="18"/>
              </w:rPr>
            </w:pPr>
            <w:r w:rsidRPr="00FE648F">
              <w:rPr>
                <w:rFonts w:ascii="Arial" w:hAnsi="Arial" w:cs="Arial"/>
                <w:b/>
                <w:sz w:val="18"/>
                <w:szCs w:val="18"/>
              </w:rPr>
              <w:t>TIEKĖJAS</w:t>
            </w:r>
          </w:p>
        </w:tc>
        <w:tc>
          <w:tcPr>
            <w:tcW w:w="4389" w:type="dxa"/>
            <w:gridSpan w:val="4"/>
            <w:tcMar>
              <w:top w:w="28" w:type="dxa"/>
              <w:bottom w:w="28" w:type="dxa"/>
            </w:tcMar>
          </w:tcPr>
          <w:p w14:paraId="0F5E759E" w14:textId="154C58C0" w:rsidR="005B2C68" w:rsidRPr="00FE648F" w:rsidRDefault="005B2C68" w:rsidP="005B2C68">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BUYER</w:t>
            </w:r>
          </w:p>
        </w:tc>
        <w:tc>
          <w:tcPr>
            <w:tcW w:w="3576" w:type="dxa"/>
            <w:gridSpan w:val="3"/>
            <w:tcMar>
              <w:top w:w="28" w:type="dxa"/>
              <w:bottom w:w="28" w:type="dxa"/>
            </w:tcMar>
          </w:tcPr>
          <w:p w14:paraId="29D80B01" w14:textId="2CF5756C" w:rsidR="005B2C68" w:rsidRPr="00FE648F" w:rsidRDefault="005B2C68" w:rsidP="005B2C68">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SUPPLIER</w:t>
            </w:r>
          </w:p>
        </w:tc>
      </w:tr>
      <w:tr w:rsidR="005B2C68" w14:paraId="0BAF660E" w14:textId="77777777" w:rsidTr="00FA1052">
        <w:tc>
          <w:tcPr>
            <w:tcW w:w="3542" w:type="dxa"/>
            <w:gridSpan w:val="3"/>
            <w:tcMar>
              <w:top w:w="28" w:type="dxa"/>
              <w:bottom w:w="28" w:type="dxa"/>
            </w:tcMar>
          </w:tcPr>
          <w:p w14:paraId="68882DDC" w14:textId="7960E758" w:rsidR="005B2C68" w:rsidRPr="00FE648F" w:rsidRDefault="005B2C68" w:rsidP="005B2C68">
            <w:pPr>
              <w:spacing w:before="60" w:after="60"/>
              <w:ind w:firstLine="567"/>
              <w:jc w:val="center"/>
              <w:rPr>
                <w:rFonts w:ascii="Arial" w:hAnsi="Arial" w:cs="Arial"/>
                <w:sz w:val="18"/>
                <w:szCs w:val="18"/>
              </w:rPr>
            </w:pPr>
            <w:r w:rsidRPr="00FE648F">
              <w:rPr>
                <w:rFonts w:ascii="Arial" w:hAnsi="Arial" w:cs="Arial"/>
                <w:color w:val="4472C4"/>
                <w:sz w:val="18"/>
                <w:szCs w:val="18"/>
              </w:rPr>
              <w:t>(nurodomos atstovo pareigos, vardas, pavardė)</w:t>
            </w:r>
          </w:p>
        </w:tc>
        <w:tc>
          <w:tcPr>
            <w:tcW w:w="4259" w:type="dxa"/>
            <w:gridSpan w:val="4"/>
            <w:tcMar>
              <w:top w:w="28" w:type="dxa"/>
              <w:bottom w:w="28" w:type="dxa"/>
            </w:tcMar>
          </w:tcPr>
          <w:p w14:paraId="4B543BD8" w14:textId="159813AE" w:rsidR="005B2C68" w:rsidRPr="00FE648F" w:rsidRDefault="005B2C68" w:rsidP="005B2C68">
            <w:pPr>
              <w:spacing w:before="60" w:after="60"/>
              <w:ind w:firstLine="567"/>
              <w:jc w:val="center"/>
              <w:rPr>
                <w:rFonts w:ascii="Arial" w:hAnsi="Arial" w:cs="Arial"/>
                <w:sz w:val="18"/>
                <w:szCs w:val="18"/>
              </w:rPr>
            </w:pPr>
            <w:r w:rsidRPr="00FE648F">
              <w:rPr>
                <w:rFonts w:ascii="Arial" w:hAnsi="Arial" w:cs="Arial"/>
                <w:color w:val="4472C4"/>
                <w:sz w:val="18"/>
                <w:szCs w:val="18"/>
              </w:rPr>
              <w:t>(nurodomos atstovo pareigos, vardas, pavardė)</w:t>
            </w:r>
          </w:p>
        </w:tc>
        <w:tc>
          <w:tcPr>
            <w:tcW w:w="4389" w:type="dxa"/>
            <w:gridSpan w:val="4"/>
            <w:tcMar>
              <w:top w:w="28" w:type="dxa"/>
              <w:bottom w:w="28" w:type="dxa"/>
            </w:tcMar>
          </w:tcPr>
          <w:p w14:paraId="761630C9" w14:textId="5FA68880" w:rsidR="005B2C68" w:rsidRPr="00FE648F" w:rsidRDefault="005B2C68" w:rsidP="005B2C68">
            <w:pPr>
              <w:spacing w:before="60" w:after="60"/>
              <w:ind w:firstLine="567"/>
              <w:jc w:val="center"/>
              <w:rPr>
                <w:rFonts w:ascii="Arial" w:hAnsi="Arial" w:cs="Arial"/>
                <w:sz w:val="18"/>
                <w:szCs w:val="18"/>
              </w:rPr>
            </w:pPr>
            <w:r w:rsidRPr="00FE648F">
              <w:rPr>
                <w:rFonts w:ascii="Arial" w:eastAsia="Arial" w:hAnsi="Arial" w:cs="Arial"/>
                <w:color w:val="4472C4"/>
                <w:sz w:val="18"/>
                <w:szCs w:val="18"/>
                <w:lang w:val="en-GB" w:bidi="en-US"/>
              </w:rPr>
              <w:t>(representative’s title, name and surname)</w:t>
            </w:r>
          </w:p>
        </w:tc>
        <w:tc>
          <w:tcPr>
            <w:tcW w:w="3576" w:type="dxa"/>
            <w:gridSpan w:val="3"/>
            <w:tcMar>
              <w:top w:w="28" w:type="dxa"/>
              <w:bottom w:w="28" w:type="dxa"/>
            </w:tcMar>
          </w:tcPr>
          <w:p w14:paraId="7988AF06" w14:textId="12CF6F4B" w:rsidR="005B2C68" w:rsidRPr="00FE648F" w:rsidRDefault="005B2C68" w:rsidP="005B2C68">
            <w:pPr>
              <w:spacing w:before="60" w:after="60"/>
              <w:ind w:firstLine="567"/>
              <w:jc w:val="center"/>
              <w:rPr>
                <w:rFonts w:ascii="Arial" w:hAnsi="Arial" w:cs="Arial"/>
                <w:sz w:val="18"/>
                <w:szCs w:val="18"/>
              </w:rPr>
            </w:pPr>
            <w:r w:rsidRPr="00FE648F">
              <w:rPr>
                <w:rFonts w:ascii="Arial" w:eastAsia="Arial" w:hAnsi="Arial" w:cs="Arial"/>
                <w:color w:val="4472C4"/>
                <w:sz w:val="18"/>
                <w:szCs w:val="18"/>
                <w:lang w:val="en-GB" w:bidi="en-US"/>
              </w:rPr>
              <w:t>(representative’s title, name and surname)</w:t>
            </w:r>
          </w:p>
        </w:tc>
      </w:tr>
      <w:tr w:rsidR="005B2C68" w14:paraId="26E018B6" w14:textId="77777777" w:rsidTr="00FA1052">
        <w:tc>
          <w:tcPr>
            <w:tcW w:w="3542" w:type="dxa"/>
            <w:gridSpan w:val="3"/>
            <w:tcMar>
              <w:top w:w="28" w:type="dxa"/>
              <w:bottom w:w="28" w:type="dxa"/>
            </w:tcMar>
          </w:tcPr>
          <w:p w14:paraId="0637C5AB" w14:textId="77777777" w:rsidR="005B2C68" w:rsidRDefault="005B2C68" w:rsidP="005B2C68">
            <w:pPr>
              <w:spacing w:before="60" w:after="60"/>
              <w:jc w:val="center"/>
              <w:rPr>
                <w:rFonts w:ascii="Arial" w:hAnsi="Arial" w:cs="Arial"/>
                <w:b/>
                <w:color w:val="4472C4"/>
                <w:sz w:val="18"/>
                <w:szCs w:val="18"/>
              </w:rPr>
            </w:pPr>
          </w:p>
          <w:p w14:paraId="464610F9" w14:textId="77777777" w:rsidR="005B2C68" w:rsidRDefault="005B2C68" w:rsidP="005B2C68">
            <w:pPr>
              <w:spacing w:before="60" w:after="60"/>
              <w:jc w:val="center"/>
              <w:rPr>
                <w:rFonts w:ascii="Arial" w:hAnsi="Arial" w:cs="Arial"/>
                <w:b/>
                <w:color w:val="4472C4"/>
                <w:sz w:val="18"/>
                <w:szCs w:val="18"/>
              </w:rPr>
            </w:pPr>
          </w:p>
          <w:p w14:paraId="429A073A" w14:textId="77777777" w:rsidR="005B2C68" w:rsidRPr="00FE648F" w:rsidRDefault="005B2C68" w:rsidP="005B2C68">
            <w:pPr>
              <w:spacing w:before="60" w:after="60"/>
              <w:jc w:val="center"/>
              <w:rPr>
                <w:rFonts w:ascii="Arial" w:hAnsi="Arial" w:cs="Arial"/>
                <w:b/>
                <w:color w:val="4472C4"/>
                <w:sz w:val="18"/>
                <w:szCs w:val="18"/>
              </w:rPr>
            </w:pPr>
          </w:p>
          <w:p w14:paraId="62EAD7B6" w14:textId="2507142A" w:rsidR="005B2C68" w:rsidRPr="00FE648F" w:rsidRDefault="005B2C68" w:rsidP="005B2C68">
            <w:pPr>
              <w:spacing w:before="60" w:after="60"/>
              <w:jc w:val="center"/>
              <w:rPr>
                <w:rFonts w:ascii="Arial" w:hAnsi="Arial" w:cs="Arial"/>
                <w:b/>
                <w:color w:val="4472C4"/>
                <w:sz w:val="18"/>
                <w:szCs w:val="18"/>
              </w:rPr>
            </w:pPr>
            <w:r w:rsidRPr="00FE648F">
              <w:rPr>
                <w:rFonts w:ascii="Arial" w:hAnsi="Arial" w:cs="Arial"/>
                <w:b/>
                <w:color w:val="4472C4"/>
                <w:sz w:val="18"/>
                <w:szCs w:val="18"/>
              </w:rPr>
              <w:t>(parašas)</w:t>
            </w:r>
          </w:p>
        </w:tc>
        <w:tc>
          <w:tcPr>
            <w:tcW w:w="4259" w:type="dxa"/>
            <w:gridSpan w:val="4"/>
            <w:tcMar>
              <w:top w:w="28" w:type="dxa"/>
              <w:bottom w:w="28" w:type="dxa"/>
            </w:tcMar>
          </w:tcPr>
          <w:p w14:paraId="7C6960EB" w14:textId="77777777" w:rsidR="005B2C68" w:rsidRDefault="005B2C68" w:rsidP="005B2C68">
            <w:pPr>
              <w:spacing w:before="60" w:after="60"/>
              <w:jc w:val="center"/>
              <w:rPr>
                <w:rFonts w:ascii="Arial" w:hAnsi="Arial" w:cs="Arial"/>
                <w:b/>
                <w:color w:val="4472C4"/>
                <w:sz w:val="18"/>
                <w:szCs w:val="18"/>
              </w:rPr>
            </w:pPr>
          </w:p>
          <w:p w14:paraId="3942E9AE" w14:textId="77777777" w:rsidR="005B2C68" w:rsidRDefault="005B2C68" w:rsidP="005B2C68">
            <w:pPr>
              <w:spacing w:before="60" w:after="60"/>
              <w:jc w:val="center"/>
              <w:rPr>
                <w:rFonts w:ascii="Arial" w:hAnsi="Arial" w:cs="Arial"/>
                <w:b/>
                <w:color w:val="4472C4"/>
                <w:sz w:val="18"/>
                <w:szCs w:val="18"/>
              </w:rPr>
            </w:pPr>
          </w:p>
          <w:p w14:paraId="735EBDD7" w14:textId="77777777" w:rsidR="005B2C68" w:rsidRPr="00FE648F" w:rsidRDefault="005B2C68" w:rsidP="005B2C68">
            <w:pPr>
              <w:spacing w:before="60" w:after="60"/>
              <w:jc w:val="center"/>
              <w:rPr>
                <w:rFonts w:ascii="Arial" w:hAnsi="Arial" w:cs="Arial"/>
                <w:b/>
                <w:color w:val="4472C4"/>
                <w:sz w:val="18"/>
                <w:szCs w:val="18"/>
              </w:rPr>
            </w:pPr>
          </w:p>
          <w:p w14:paraId="66625CE6" w14:textId="71B82176" w:rsidR="005B2C68" w:rsidRPr="00FE648F" w:rsidRDefault="005B2C68" w:rsidP="005B2C68">
            <w:pPr>
              <w:spacing w:before="60" w:after="60"/>
              <w:ind w:firstLine="567"/>
              <w:jc w:val="center"/>
              <w:rPr>
                <w:rFonts w:ascii="Arial" w:hAnsi="Arial" w:cs="Arial"/>
                <w:sz w:val="18"/>
                <w:szCs w:val="18"/>
              </w:rPr>
            </w:pPr>
            <w:r w:rsidRPr="00FE648F">
              <w:rPr>
                <w:rFonts w:ascii="Arial" w:hAnsi="Arial" w:cs="Arial"/>
                <w:b/>
                <w:color w:val="4472C4"/>
                <w:sz w:val="18"/>
                <w:szCs w:val="18"/>
              </w:rPr>
              <w:t>(parašas)</w:t>
            </w:r>
          </w:p>
        </w:tc>
        <w:tc>
          <w:tcPr>
            <w:tcW w:w="4389" w:type="dxa"/>
            <w:gridSpan w:val="4"/>
            <w:tcMar>
              <w:top w:w="28" w:type="dxa"/>
              <w:bottom w:w="28" w:type="dxa"/>
            </w:tcMar>
          </w:tcPr>
          <w:p w14:paraId="3AED4D17" w14:textId="77777777" w:rsidR="005B2C68" w:rsidRDefault="005B2C68" w:rsidP="005B2C68">
            <w:pPr>
              <w:spacing w:before="60" w:after="60"/>
              <w:jc w:val="center"/>
              <w:rPr>
                <w:rFonts w:ascii="Arial" w:hAnsi="Arial" w:cs="Arial"/>
                <w:b/>
                <w:color w:val="4472C4"/>
                <w:sz w:val="18"/>
                <w:szCs w:val="18"/>
                <w:lang w:val="en-GB"/>
              </w:rPr>
            </w:pPr>
          </w:p>
          <w:p w14:paraId="366057E2" w14:textId="77777777" w:rsidR="005B2C68" w:rsidRDefault="005B2C68" w:rsidP="005B2C68">
            <w:pPr>
              <w:spacing w:before="60" w:after="60"/>
              <w:jc w:val="center"/>
              <w:rPr>
                <w:rFonts w:ascii="Arial" w:hAnsi="Arial" w:cs="Arial"/>
                <w:b/>
                <w:color w:val="4472C4"/>
                <w:sz w:val="18"/>
                <w:szCs w:val="18"/>
                <w:lang w:val="en-GB"/>
              </w:rPr>
            </w:pPr>
          </w:p>
          <w:p w14:paraId="259194F5" w14:textId="77777777" w:rsidR="005B2C68" w:rsidRPr="00FE648F" w:rsidRDefault="005B2C68" w:rsidP="005B2C68">
            <w:pPr>
              <w:spacing w:before="60" w:after="60"/>
              <w:jc w:val="center"/>
              <w:rPr>
                <w:rFonts w:ascii="Arial" w:hAnsi="Arial" w:cs="Arial"/>
                <w:b/>
                <w:color w:val="4472C4"/>
                <w:sz w:val="18"/>
                <w:szCs w:val="18"/>
                <w:lang w:val="en-GB"/>
              </w:rPr>
            </w:pPr>
          </w:p>
          <w:p w14:paraId="203E7D1C" w14:textId="2F08D22F" w:rsidR="005B2C68" w:rsidRPr="00FE648F" w:rsidRDefault="005B2C68" w:rsidP="005B2C68">
            <w:pPr>
              <w:spacing w:before="60" w:after="60"/>
              <w:jc w:val="center"/>
              <w:rPr>
                <w:rFonts w:ascii="Arial" w:hAnsi="Arial" w:cs="Arial"/>
                <w:b/>
                <w:color w:val="4472C4"/>
                <w:sz w:val="18"/>
                <w:szCs w:val="18"/>
                <w:lang w:val="en-GB"/>
              </w:rPr>
            </w:pPr>
            <w:r w:rsidRPr="00FE648F">
              <w:rPr>
                <w:rFonts w:ascii="Arial" w:eastAsia="Arial" w:hAnsi="Arial" w:cs="Arial"/>
                <w:b/>
                <w:color w:val="4472C4"/>
                <w:sz w:val="18"/>
                <w:szCs w:val="18"/>
                <w:lang w:val="en-GB" w:bidi="en-US"/>
              </w:rPr>
              <w:t>(signature)</w:t>
            </w:r>
          </w:p>
        </w:tc>
        <w:tc>
          <w:tcPr>
            <w:tcW w:w="3576" w:type="dxa"/>
            <w:gridSpan w:val="3"/>
            <w:tcMar>
              <w:top w:w="28" w:type="dxa"/>
              <w:bottom w:w="28" w:type="dxa"/>
            </w:tcMar>
          </w:tcPr>
          <w:p w14:paraId="73763F8E" w14:textId="77777777" w:rsidR="005B2C68" w:rsidRDefault="005B2C68" w:rsidP="005B2C68">
            <w:pPr>
              <w:spacing w:before="60" w:after="60"/>
              <w:jc w:val="center"/>
              <w:rPr>
                <w:rFonts w:ascii="Arial" w:hAnsi="Arial" w:cs="Arial"/>
                <w:b/>
                <w:color w:val="4472C4"/>
                <w:sz w:val="18"/>
                <w:szCs w:val="18"/>
                <w:lang w:val="en-GB"/>
              </w:rPr>
            </w:pPr>
          </w:p>
          <w:p w14:paraId="39EC7900" w14:textId="77777777" w:rsidR="005B2C68" w:rsidRDefault="005B2C68" w:rsidP="005B2C68">
            <w:pPr>
              <w:spacing w:before="60" w:after="60"/>
              <w:jc w:val="center"/>
              <w:rPr>
                <w:rFonts w:ascii="Arial" w:hAnsi="Arial" w:cs="Arial"/>
                <w:b/>
                <w:color w:val="4472C4"/>
                <w:sz w:val="18"/>
                <w:szCs w:val="18"/>
                <w:lang w:val="en-GB"/>
              </w:rPr>
            </w:pPr>
          </w:p>
          <w:p w14:paraId="2BC65A08" w14:textId="77777777" w:rsidR="005B2C68" w:rsidRPr="00FE648F" w:rsidRDefault="005B2C68" w:rsidP="005B2C68">
            <w:pPr>
              <w:spacing w:before="60" w:after="60"/>
              <w:jc w:val="center"/>
              <w:rPr>
                <w:rFonts w:ascii="Arial" w:hAnsi="Arial" w:cs="Arial"/>
                <w:b/>
                <w:color w:val="4472C4"/>
                <w:sz w:val="18"/>
                <w:szCs w:val="18"/>
                <w:lang w:val="en-GB"/>
              </w:rPr>
            </w:pPr>
          </w:p>
          <w:p w14:paraId="6692C017" w14:textId="1A7130DC" w:rsidR="005B2C68" w:rsidRPr="00FE648F" w:rsidRDefault="005B2C68" w:rsidP="005B2C68">
            <w:pPr>
              <w:spacing w:before="60" w:after="60"/>
              <w:ind w:firstLine="567"/>
              <w:jc w:val="center"/>
              <w:rPr>
                <w:rFonts w:ascii="Arial" w:hAnsi="Arial" w:cs="Arial"/>
                <w:sz w:val="18"/>
                <w:szCs w:val="18"/>
              </w:rPr>
            </w:pPr>
            <w:r w:rsidRPr="00FE648F">
              <w:rPr>
                <w:rFonts w:ascii="Arial" w:eastAsia="Arial" w:hAnsi="Arial" w:cs="Arial"/>
                <w:b/>
                <w:color w:val="4472C4"/>
                <w:sz w:val="18"/>
                <w:szCs w:val="18"/>
                <w:lang w:val="en-GB" w:bidi="en-US"/>
              </w:rPr>
              <w:t>(signature)</w:t>
            </w:r>
          </w:p>
        </w:tc>
      </w:tr>
    </w:tbl>
    <w:p w14:paraId="43DC7DDE" w14:textId="2DBEAA7A" w:rsidR="00C416FE" w:rsidRPr="00195158" w:rsidRDefault="00C416FE" w:rsidP="007B040F">
      <w:pPr>
        <w:ind w:right="14452"/>
      </w:pPr>
    </w:p>
    <w:sectPr w:rsidR="00C416FE" w:rsidRPr="00195158" w:rsidSect="00CB24DE">
      <w:headerReference w:type="default" r:id="rId30"/>
      <w:footerReference w:type="default" r:id="rId31"/>
      <w:headerReference w:type="first" r:id="rId32"/>
      <w:footerReference w:type="first" r:id="rId33"/>
      <w:pgSz w:w="16838" w:h="11906" w:orient="landscape"/>
      <w:pgMar w:top="851" w:right="567" w:bottom="567" w:left="567"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33C03" w14:textId="77777777" w:rsidR="009271F9" w:rsidRDefault="009271F9" w:rsidP="00851B6A">
      <w:pPr>
        <w:spacing w:after="0" w:line="240" w:lineRule="auto"/>
      </w:pPr>
      <w:r>
        <w:separator/>
      </w:r>
    </w:p>
  </w:endnote>
  <w:endnote w:type="continuationSeparator" w:id="0">
    <w:p w14:paraId="07DAEB8B" w14:textId="77777777" w:rsidR="009271F9" w:rsidRDefault="009271F9" w:rsidP="00851B6A">
      <w:pPr>
        <w:spacing w:after="0" w:line="240" w:lineRule="auto"/>
      </w:pPr>
      <w:r>
        <w:continuationSeparator/>
      </w:r>
    </w:p>
  </w:endnote>
  <w:endnote w:type="continuationNotice" w:id="1">
    <w:p w14:paraId="1249D36C" w14:textId="77777777" w:rsidR="009271F9" w:rsidRDefault="009271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ptos Narrow">
    <w:altName w:val="Calibri"/>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39500AB3" w14:textId="77777777" w:rsidTr="0EC5929D">
      <w:trPr>
        <w:trHeight w:val="300"/>
      </w:trPr>
      <w:tc>
        <w:tcPr>
          <w:tcW w:w="5230" w:type="dxa"/>
        </w:tcPr>
        <w:p w14:paraId="50912E90" w14:textId="56F79C7E" w:rsidR="0EC5929D" w:rsidRDefault="0EC5929D" w:rsidP="0EC5929D">
          <w:pPr>
            <w:pStyle w:val="Antrats"/>
            <w:ind w:left="-115"/>
          </w:pPr>
        </w:p>
      </w:tc>
      <w:tc>
        <w:tcPr>
          <w:tcW w:w="5230" w:type="dxa"/>
        </w:tcPr>
        <w:p w14:paraId="78813CEC" w14:textId="763203AD" w:rsidR="0EC5929D" w:rsidRDefault="0EC5929D" w:rsidP="0EC5929D">
          <w:pPr>
            <w:pStyle w:val="Antrats"/>
            <w:jc w:val="center"/>
          </w:pPr>
        </w:p>
      </w:tc>
      <w:tc>
        <w:tcPr>
          <w:tcW w:w="5230" w:type="dxa"/>
        </w:tcPr>
        <w:p w14:paraId="659221CC" w14:textId="725023C4" w:rsidR="0EC5929D" w:rsidRDefault="0EC5929D" w:rsidP="0EC5929D">
          <w:pPr>
            <w:pStyle w:val="Antrats"/>
            <w:ind w:right="-115"/>
            <w:jc w:val="right"/>
          </w:pPr>
        </w:p>
      </w:tc>
    </w:tr>
  </w:tbl>
  <w:p w14:paraId="046C58A7" w14:textId="6189BB81" w:rsidR="0EC5929D" w:rsidRDefault="0EC5929D" w:rsidP="0EC5929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DC04" w14:textId="5C5D2238" w:rsidR="00664C9D" w:rsidRDefault="00664C9D">
    <w:pPr>
      <w:pStyle w:val="Porat"/>
    </w:pPr>
  </w:p>
  <w:p w14:paraId="4C6CF434" w14:textId="7F3EBDE7" w:rsidR="0050504A" w:rsidRPr="00D569F7" w:rsidRDefault="0EC5929D" w:rsidP="0EC5929D">
    <w:pPr>
      <w:pStyle w:val="Porat"/>
      <w:jc w:val="right"/>
      <w:rPr>
        <w:rFonts w:ascii="Arial" w:hAnsi="Arial" w:cs="Arial"/>
        <w:i/>
        <w:iCs/>
        <w:sz w:val="18"/>
        <w:szCs w:val="18"/>
      </w:rPr>
    </w:pPr>
    <w:r w:rsidRPr="0EC5929D">
      <w:rPr>
        <w:rFonts w:ascii="Arial" w:hAnsi="Arial" w:cs="Arial"/>
        <w:i/>
        <w:iCs/>
        <w:sz w:val="18"/>
        <w:szCs w:val="18"/>
      </w:rPr>
      <w:t>Versija 20250501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ABF65" w14:textId="77777777" w:rsidR="009271F9" w:rsidRDefault="009271F9" w:rsidP="00851B6A">
      <w:pPr>
        <w:spacing w:after="0" w:line="240" w:lineRule="auto"/>
      </w:pPr>
      <w:r>
        <w:separator/>
      </w:r>
    </w:p>
  </w:footnote>
  <w:footnote w:type="continuationSeparator" w:id="0">
    <w:p w14:paraId="7E19D202" w14:textId="77777777" w:rsidR="009271F9" w:rsidRDefault="009271F9" w:rsidP="00851B6A">
      <w:pPr>
        <w:spacing w:after="0" w:line="240" w:lineRule="auto"/>
      </w:pPr>
      <w:r>
        <w:continuationSeparator/>
      </w:r>
    </w:p>
  </w:footnote>
  <w:footnote w:type="continuationNotice" w:id="1">
    <w:p w14:paraId="29B6AD89" w14:textId="77777777" w:rsidR="009271F9" w:rsidRDefault="009271F9">
      <w:pPr>
        <w:spacing w:after="0" w:line="240" w:lineRule="auto"/>
      </w:pPr>
    </w:p>
  </w:footnote>
  <w:footnote w:id="2">
    <w:p w14:paraId="402BBCBE" w14:textId="25CBE368" w:rsidR="00D550D3" w:rsidRPr="00ED4F10" w:rsidRDefault="00D550D3" w:rsidP="00D550D3">
      <w:pPr>
        <w:pStyle w:val="Puslapioinaostekstas"/>
        <w:jc w:val="both"/>
        <w:rPr>
          <w:rFonts w:ascii="Arial" w:hAnsi="Arial" w:cs="Arial"/>
          <w:sz w:val="18"/>
          <w:szCs w:val="18"/>
        </w:rPr>
      </w:pPr>
      <w:r w:rsidRPr="00EB1547">
        <w:rPr>
          <w:rStyle w:val="Puslapioinaosnuoroda"/>
          <w:rFonts w:ascii="Arial" w:hAnsi="Arial" w:cs="Arial"/>
          <w:sz w:val="18"/>
          <w:szCs w:val="18"/>
        </w:rPr>
        <w:footnoteRef/>
      </w:r>
      <w:r w:rsidRPr="00EB1547">
        <w:rPr>
          <w:rFonts w:ascii="Arial" w:hAnsi="Arial" w:cs="Arial"/>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(įvertinus 0,05 dalį) ir šis patikslintas Indekso pokyčio koeficientas (KD) taikomas Sutarties </w:t>
      </w:r>
      <w:r>
        <w:rPr>
          <w:rFonts w:ascii="Arial" w:hAnsi="Arial" w:cs="Arial"/>
          <w:sz w:val="18"/>
          <w:szCs w:val="18"/>
        </w:rPr>
        <w:t>įkainių</w:t>
      </w:r>
      <w:r w:rsidRPr="00EB1547">
        <w:rPr>
          <w:rFonts w:ascii="Arial" w:hAnsi="Arial" w:cs="Arial"/>
          <w:sz w:val="18"/>
          <w:szCs w:val="18"/>
        </w:rPr>
        <w:t xml:space="preserve"> perskaičiavimui iki kito perskaičiavimo (jei toks būtų). Kito (antrojo) laikotarpio Indekso reikšmė laikotarpio pabaigoje - 113,10 ir apskaičiavus Indekso pokyčio koeficientą (K) gauname rezultatą - 1,0272 (K=113,10/110,10=1,0272), tokiu atveju Indekso pokyčio </w:t>
      </w:r>
      <w:r w:rsidRPr="00ED4F10">
        <w:rPr>
          <w:rFonts w:ascii="Arial" w:hAnsi="Arial" w:cs="Arial"/>
          <w:sz w:val="18"/>
          <w:szCs w:val="18"/>
        </w:rPr>
        <w:t xml:space="preserve">koeficientas (K) yra intervale (imtinai) tarp 0,95 – 1,05, tada iki prašymo peržiūrėti Sutarties įkainius gavimo dienos faktiškai nesuteiktų Paslaugų  įkainiai be PVM perskaičiuojami į Tiekėjo pasiūlyme pateiktus šių faktiškai nesuteiktų Paslaugų įkainius be PVM (t. y. iki prašymo peržiūrėti Sutarties įkainius gavimo dienos faktiškai </w:t>
      </w:r>
      <w:r w:rsidR="00ED4F10" w:rsidRPr="00ED4F10">
        <w:rPr>
          <w:rFonts w:ascii="Arial" w:hAnsi="Arial" w:cs="Arial"/>
          <w:sz w:val="18"/>
          <w:szCs w:val="18"/>
        </w:rPr>
        <w:t>nesuteiktų</w:t>
      </w:r>
      <w:r w:rsidRPr="00ED4F10">
        <w:rPr>
          <w:rFonts w:ascii="Arial" w:hAnsi="Arial" w:cs="Arial"/>
          <w:sz w:val="18"/>
          <w:szCs w:val="18"/>
        </w:rPr>
        <w:t xml:space="preserve"> Paslaugų įkainiai be PVM po peržiūros bus lygūs Tiekėjo pasiūlyme pateiktai šių faktiškai nesuteiktų Paslaugų įkainiams be PVM).</w:t>
      </w:r>
    </w:p>
  </w:footnote>
  <w:footnote w:id="3">
    <w:p w14:paraId="5A387481" w14:textId="43ECD084" w:rsidR="00352091" w:rsidRPr="00ED4F10" w:rsidRDefault="00352091" w:rsidP="00352091">
      <w:pPr>
        <w:pStyle w:val="Puslapioinaostekstas"/>
        <w:jc w:val="both"/>
        <w:rPr>
          <w:rFonts w:ascii="Arial" w:hAnsi="Arial" w:cs="Arial"/>
          <w:sz w:val="18"/>
          <w:szCs w:val="18"/>
        </w:rPr>
      </w:pPr>
      <w:r w:rsidRPr="00ED4F10">
        <w:rPr>
          <w:rStyle w:val="Puslapioinaosnuoroda"/>
          <w:rFonts w:ascii="Arial" w:hAnsi="Arial" w:cs="Arial"/>
          <w:sz w:val="18"/>
          <w:szCs w:val="18"/>
        </w:rPr>
        <w:footnoteRef/>
      </w:r>
      <w:r w:rsidRPr="00ED4F10">
        <w:rPr>
          <w:rFonts w:ascii="Arial" w:hAnsi="Arial" w:cs="Arial"/>
          <w:sz w:val="18"/>
          <w:szCs w:val="18"/>
        </w:rPr>
        <w:t xml:space="preserve"> </w:t>
      </w:r>
      <w:bookmarkStart w:id="0" w:name="_Hlk160476154"/>
      <w:proofErr w:type="spellStart"/>
      <w:r w:rsidRPr="00ED4F10">
        <w:rPr>
          <w:rFonts w:ascii="Arial" w:hAnsi="Arial" w:cs="Arial"/>
          <w:sz w:val="18"/>
          <w:szCs w:val="18"/>
        </w:rPr>
        <w:t>For</w:t>
      </w:r>
      <w:proofErr w:type="spellEnd"/>
      <w:r w:rsidRPr="00ED4F10">
        <w:rPr>
          <w:rFonts w:ascii="Arial" w:hAnsi="Arial" w:cs="Arial"/>
          <w:sz w:val="18"/>
          <w:szCs w:val="18"/>
        </w:rPr>
        <w:t xml:space="preserve"> </w:t>
      </w:r>
      <w:proofErr w:type="spellStart"/>
      <w:r w:rsidRPr="00ED4F10">
        <w:rPr>
          <w:rFonts w:ascii="Arial" w:hAnsi="Arial" w:cs="Arial"/>
          <w:sz w:val="18"/>
          <w:szCs w:val="18"/>
        </w:rPr>
        <w:t>example</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value</w:t>
      </w:r>
      <w:proofErr w:type="spellEnd"/>
      <w:r w:rsidRPr="00ED4F10">
        <w:rPr>
          <w:rFonts w:ascii="Arial" w:hAnsi="Arial" w:cs="Arial"/>
          <w:sz w:val="18"/>
          <w:szCs w:val="18"/>
        </w:rPr>
        <w:t xml:space="preserve"> </w:t>
      </w:r>
      <w:proofErr w:type="spellStart"/>
      <w:r w:rsidRPr="00ED4F10">
        <w:rPr>
          <w:rFonts w:ascii="Arial" w:hAnsi="Arial" w:cs="Arial"/>
          <w:sz w:val="18"/>
          <w:szCs w:val="18"/>
        </w:rPr>
        <w:t>of</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Index</w:t>
      </w:r>
      <w:proofErr w:type="spellEnd"/>
      <w:r w:rsidRPr="00ED4F10">
        <w:rPr>
          <w:rFonts w:ascii="Arial" w:hAnsi="Arial" w:cs="Arial"/>
          <w:sz w:val="18"/>
          <w:szCs w:val="18"/>
        </w:rPr>
        <w:t xml:space="preserve"> at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beginning</w:t>
      </w:r>
      <w:proofErr w:type="spellEnd"/>
      <w:r w:rsidRPr="00ED4F10">
        <w:rPr>
          <w:rFonts w:ascii="Arial" w:hAnsi="Arial" w:cs="Arial"/>
          <w:sz w:val="18"/>
          <w:szCs w:val="18"/>
        </w:rPr>
        <w:t xml:space="preserve"> </w:t>
      </w:r>
      <w:proofErr w:type="spellStart"/>
      <w:r w:rsidRPr="00ED4F10">
        <w:rPr>
          <w:rFonts w:ascii="Arial" w:hAnsi="Arial" w:cs="Arial"/>
          <w:sz w:val="18"/>
          <w:szCs w:val="18"/>
        </w:rPr>
        <w:t>of</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period</w:t>
      </w:r>
      <w:proofErr w:type="spellEnd"/>
      <w:r w:rsidRPr="00ED4F10">
        <w:rPr>
          <w:rFonts w:ascii="Arial" w:hAnsi="Arial" w:cs="Arial"/>
          <w:sz w:val="18"/>
          <w:szCs w:val="18"/>
        </w:rPr>
        <w:t xml:space="preserve"> </w:t>
      </w:r>
      <w:proofErr w:type="spellStart"/>
      <w:r w:rsidRPr="00ED4F10">
        <w:rPr>
          <w:rFonts w:ascii="Arial" w:hAnsi="Arial" w:cs="Arial"/>
          <w:sz w:val="18"/>
          <w:szCs w:val="18"/>
        </w:rPr>
        <w:t>is</w:t>
      </w:r>
      <w:proofErr w:type="spellEnd"/>
      <w:r w:rsidRPr="00ED4F10">
        <w:rPr>
          <w:rFonts w:ascii="Arial" w:hAnsi="Arial" w:cs="Arial"/>
          <w:sz w:val="18"/>
          <w:szCs w:val="18"/>
        </w:rPr>
        <w:t xml:space="preserve"> 110.10,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value</w:t>
      </w:r>
      <w:proofErr w:type="spellEnd"/>
      <w:r w:rsidRPr="00ED4F10">
        <w:rPr>
          <w:rFonts w:ascii="Arial" w:hAnsi="Arial" w:cs="Arial"/>
          <w:sz w:val="18"/>
          <w:szCs w:val="18"/>
        </w:rPr>
        <w:t xml:space="preserve"> </w:t>
      </w:r>
      <w:proofErr w:type="spellStart"/>
      <w:r w:rsidRPr="00ED4F10">
        <w:rPr>
          <w:rFonts w:ascii="Arial" w:hAnsi="Arial" w:cs="Arial"/>
          <w:sz w:val="18"/>
          <w:szCs w:val="18"/>
        </w:rPr>
        <w:t>of</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Index</w:t>
      </w:r>
      <w:proofErr w:type="spellEnd"/>
      <w:r w:rsidRPr="00ED4F10">
        <w:rPr>
          <w:rFonts w:ascii="Arial" w:hAnsi="Arial" w:cs="Arial"/>
          <w:sz w:val="18"/>
          <w:szCs w:val="18"/>
        </w:rPr>
        <w:t xml:space="preserve"> at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end</w:t>
      </w:r>
      <w:proofErr w:type="spellEnd"/>
      <w:r w:rsidRPr="00ED4F10">
        <w:rPr>
          <w:rFonts w:ascii="Arial" w:hAnsi="Arial" w:cs="Arial"/>
          <w:sz w:val="18"/>
          <w:szCs w:val="18"/>
        </w:rPr>
        <w:t xml:space="preserve"> </w:t>
      </w:r>
      <w:proofErr w:type="spellStart"/>
      <w:r w:rsidRPr="00ED4F10">
        <w:rPr>
          <w:rFonts w:ascii="Arial" w:hAnsi="Arial" w:cs="Arial"/>
          <w:sz w:val="18"/>
          <w:szCs w:val="18"/>
        </w:rPr>
        <w:t>of</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period</w:t>
      </w:r>
      <w:proofErr w:type="spellEnd"/>
      <w:r w:rsidRPr="00ED4F10">
        <w:rPr>
          <w:rFonts w:ascii="Arial" w:hAnsi="Arial" w:cs="Arial"/>
          <w:sz w:val="18"/>
          <w:szCs w:val="18"/>
        </w:rPr>
        <w:t xml:space="preserve"> </w:t>
      </w:r>
      <w:proofErr w:type="spellStart"/>
      <w:r w:rsidRPr="00ED4F10">
        <w:rPr>
          <w:rFonts w:ascii="Arial" w:hAnsi="Arial" w:cs="Arial"/>
          <w:sz w:val="18"/>
          <w:szCs w:val="18"/>
        </w:rPr>
        <w:t>is</w:t>
      </w:r>
      <w:proofErr w:type="spellEnd"/>
      <w:r w:rsidRPr="00ED4F10">
        <w:rPr>
          <w:rFonts w:ascii="Arial" w:hAnsi="Arial" w:cs="Arial"/>
          <w:sz w:val="18"/>
          <w:szCs w:val="18"/>
        </w:rPr>
        <w:t xml:space="preserve"> 116.10. </w:t>
      </w:r>
      <w:proofErr w:type="spellStart"/>
      <w:r w:rsidRPr="00ED4F10">
        <w:rPr>
          <w:rFonts w:ascii="Arial" w:hAnsi="Arial" w:cs="Arial"/>
          <w:sz w:val="18"/>
          <w:szCs w:val="18"/>
        </w:rPr>
        <w:t>In</w:t>
      </w:r>
      <w:proofErr w:type="spellEnd"/>
      <w:r w:rsidRPr="00ED4F10">
        <w:rPr>
          <w:rFonts w:ascii="Arial" w:hAnsi="Arial" w:cs="Arial"/>
          <w:sz w:val="18"/>
          <w:szCs w:val="18"/>
        </w:rPr>
        <w:t xml:space="preserve"> </w:t>
      </w:r>
      <w:proofErr w:type="spellStart"/>
      <w:r w:rsidRPr="00ED4F10">
        <w:rPr>
          <w:rFonts w:ascii="Arial" w:hAnsi="Arial" w:cs="Arial"/>
          <w:sz w:val="18"/>
          <w:szCs w:val="18"/>
        </w:rPr>
        <w:t>this</w:t>
      </w:r>
      <w:proofErr w:type="spellEnd"/>
      <w:r w:rsidRPr="00ED4F10">
        <w:rPr>
          <w:rFonts w:ascii="Arial" w:hAnsi="Arial" w:cs="Arial"/>
          <w:sz w:val="18"/>
          <w:szCs w:val="18"/>
        </w:rPr>
        <w:t xml:space="preserve"> </w:t>
      </w:r>
      <w:proofErr w:type="spellStart"/>
      <w:r w:rsidRPr="00ED4F10">
        <w:rPr>
          <w:rFonts w:ascii="Arial" w:hAnsi="Arial" w:cs="Arial"/>
          <w:sz w:val="18"/>
          <w:szCs w:val="18"/>
        </w:rPr>
        <w:t>case</w:t>
      </w:r>
      <w:proofErr w:type="spellEnd"/>
      <w:r w:rsidRPr="00ED4F10">
        <w:rPr>
          <w:rFonts w:ascii="Arial" w:hAnsi="Arial" w:cs="Arial"/>
          <w:sz w:val="18"/>
          <w:szCs w:val="18"/>
        </w:rPr>
        <w:t xml:space="preserve">, </w:t>
      </w:r>
      <w:proofErr w:type="spellStart"/>
      <w:r w:rsidRPr="00ED4F10">
        <w:rPr>
          <w:rFonts w:ascii="Arial" w:hAnsi="Arial" w:cs="Arial"/>
          <w:sz w:val="18"/>
          <w:szCs w:val="18"/>
        </w:rPr>
        <w:t>after</w:t>
      </w:r>
      <w:proofErr w:type="spellEnd"/>
      <w:r w:rsidRPr="00ED4F10">
        <w:rPr>
          <w:rFonts w:ascii="Arial" w:hAnsi="Arial" w:cs="Arial"/>
          <w:sz w:val="18"/>
          <w:szCs w:val="18"/>
        </w:rPr>
        <w:t xml:space="preserve"> </w:t>
      </w:r>
      <w:proofErr w:type="spellStart"/>
      <w:r w:rsidRPr="00ED4F10">
        <w:rPr>
          <w:rFonts w:ascii="Arial" w:hAnsi="Arial" w:cs="Arial"/>
          <w:sz w:val="18"/>
          <w:szCs w:val="18"/>
        </w:rPr>
        <w:t>applying</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formulas</w:t>
      </w:r>
      <w:proofErr w:type="spellEnd"/>
      <w:r w:rsidRPr="00ED4F10">
        <w:rPr>
          <w:rFonts w:ascii="Arial" w:hAnsi="Arial" w:cs="Arial"/>
          <w:sz w:val="18"/>
          <w:szCs w:val="18"/>
        </w:rPr>
        <w:t xml:space="preserve"> K </w:t>
      </w:r>
      <w:proofErr w:type="spellStart"/>
      <w:r w:rsidRPr="00ED4F10">
        <w:rPr>
          <w:rFonts w:ascii="Arial" w:hAnsi="Arial" w:cs="Arial"/>
          <w:sz w:val="18"/>
          <w:szCs w:val="18"/>
        </w:rPr>
        <w:t>and</w:t>
      </w:r>
      <w:proofErr w:type="spellEnd"/>
      <w:r w:rsidRPr="00ED4F10">
        <w:rPr>
          <w:rFonts w:ascii="Arial" w:hAnsi="Arial" w:cs="Arial"/>
          <w:sz w:val="18"/>
          <w:szCs w:val="18"/>
        </w:rPr>
        <w:t xml:space="preserve"> KD, </w:t>
      </w:r>
      <w:proofErr w:type="spellStart"/>
      <w:r w:rsidRPr="00ED4F10">
        <w:rPr>
          <w:rFonts w:ascii="Arial" w:hAnsi="Arial" w:cs="Arial"/>
          <w:sz w:val="18"/>
          <w:szCs w:val="18"/>
        </w:rPr>
        <w:t>we</w:t>
      </w:r>
      <w:proofErr w:type="spellEnd"/>
      <w:r w:rsidRPr="00ED4F10">
        <w:rPr>
          <w:rFonts w:ascii="Arial" w:hAnsi="Arial" w:cs="Arial"/>
          <w:sz w:val="18"/>
          <w:szCs w:val="18"/>
        </w:rPr>
        <w:t xml:space="preserve"> </w:t>
      </w:r>
      <w:proofErr w:type="spellStart"/>
      <w:r w:rsidRPr="00ED4F10">
        <w:rPr>
          <w:rFonts w:ascii="Arial" w:hAnsi="Arial" w:cs="Arial"/>
          <w:sz w:val="18"/>
          <w:szCs w:val="18"/>
        </w:rPr>
        <w:t>calculate</w:t>
      </w:r>
      <w:proofErr w:type="spellEnd"/>
      <w:r w:rsidRPr="00ED4F10">
        <w:rPr>
          <w:rFonts w:ascii="Arial" w:hAnsi="Arial" w:cs="Arial"/>
          <w:sz w:val="18"/>
          <w:szCs w:val="18"/>
        </w:rPr>
        <w:t xml:space="preserve"> </w:t>
      </w:r>
      <w:proofErr w:type="spellStart"/>
      <w:r w:rsidRPr="00ED4F10">
        <w:rPr>
          <w:rFonts w:ascii="Arial" w:hAnsi="Arial" w:cs="Arial"/>
          <w:sz w:val="18"/>
          <w:szCs w:val="18"/>
        </w:rPr>
        <w:t>that</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adjusted</w:t>
      </w:r>
      <w:proofErr w:type="spellEnd"/>
      <w:r w:rsidRPr="00ED4F10">
        <w:rPr>
          <w:rFonts w:ascii="Arial" w:hAnsi="Arial" w:cs="Arial"/>
          <w:sz w:val="18"/>
          <w:szCs w:val="18"/>
        </w:rPr>
        <w:t xml:space="preserve"> </w:t>
      </w:r>
      <w:proofErr w:type="spellStart"/>
      <w:r w:rsidRPr="00ED4F10">
        <w:rPr>
          <w:rFonts w:ascii="Arial" w:hAnsi="Arial" w:cs="Arial"/>
          <w:sz w:val="18"/>
          <w:szCs w:val="18"/>
        </w:rPr>
        <w:t>Index</w:t>
      </w:r>
      <w:proofErr w:type="spellEnd"/>
      <w:r w:rsidRPr="00ED4F10">
        <w:rPr>
          <w:rFonts w:ascii="Arial" w:hAnsi="Arial" w:cs="Arial"/>
          <w:sz w:val="18"/>
          <w:szCs w:val="18"/>
        </w:rPr>
        <w:t xml:space="preserve"> </w:t>
      </w:r>
      <w:proofErr w:type="spellStart"/>
      <w:r w:rsidRPr="00ED4F10">
        <w:rPr>
          <w:rFonts w:ascii="Arial" w:hAnsi="Arial" w:cs="Arial"/>
          <w:sz w:val="18"/>
          <w:szCs w:val="18"/>
        </w:rPr>
        <w:t>Change</w:t>
      </w:r>
      <w:proofErr w:type="spellEnd"/>
      <w:r w:rsidRPr="00ED4F10">
        <w:rPr>
          <w:rFonts w:ascii="Arial" w:hAnsi="Arial" w:cs="Arial"/>
          <w:sz w:val="18"/>
          <w:szCs w:val="18"/>
        </w:rPr>
        <w:t xml:space="preserve"> </w:t>
      </w:r>
      <w:proofErr w:type="spellStart"/>
      <w:r w:rsidRPr="00ED4F10">
        <w:rPr>
          <w:rFonts w:ascii="Arial" w:hAnsi="Arial" w:cs="Arial"/>
          <w:sz w:val="18"/>
          <w:szCs w:val="18"/>
        </w:rPr>
        <w:t>Coefficient</w:t>
      </w:r>
      <w:proofErr w:type="spellEnd"/>
      <w:r w:rsidRPr="00ED4F10">
        <w:rPr>
          <w:rFonts w:ascii="Arial" w:hAnsi="Arial" w:cs="Arial"/>
          <w:sz w:val="18"/>
          <w:szCs w:val="18"/>
        </w:rPr>
        <w:t xml:space="preserve"> </w:t>
      </w:r>
      <w:proofErr w:type="spellStart"/>
      <w:r w:rsidRPr="00ED4F10">
        <w:rPr>
          <w:rFonts w:ascii="Arial" w:hAnsi="Arial" w:cs="Arial"/>
          <w:sz w:val="18"/>
          <w:szCs w:val="18"/>
        </w:rPr>
        <w:t>for</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first</w:t>
      </w:r>
      <w:proofErr w:type="spellEnd"/>
      <w:r w:rsidRPr="00ED4F10">
        <w:rPr>
          <w:rFonts w:ascii="Arial" w:hAnsi="Arial" w:cs="Arial"/>
          <w:sz w:val="18"/>
          <w:szCs w:val="18"/>
        </w:rPr>
        <w:t xml:space="preserve"> </w:t>
      </w:r>
      <w:proofErr w:type="spellStart"/>
      <w:r w:rsidRPr="00ED4F10">
        <w:rPr>
          <w:rFonts w:ascii="Arial" w:hAnsi="Arial" w:cs="Arial"/>
          <w:sz w:val="18"/>
          <w:szCs w:val="18"/>
        </w:rPr>
        <w:t>period</w:t>
      </w:r>
      <w:proofErr w:type="spellEnd"/>
      <w:r w:rsidRPr="00ED4F10">
        <w:rPr>
          <w:rFonts w:ascii="Arial" w:hAnsi="Arial" w:cs="Arial"/>
          <w:sz w:val="18"/>
          <w:szCs w:val="18"/>
        </w:rPr>
        <w:t xml:space="preserve"> </w:t>
      </w:r>
      <w:proofErr w:type="spellStart"/>
      <w:r w:rsidRPr="00ED4F10">
        <w:rPr>
          <w:rFonts w:ascii="Arial" w:hAnsi="Arial" w:cs="Arial"/>
          <w:sz w:val="18"/>
          <w:szCs w:val="18"/>
        </w:rPr>
        <w:t>is</w:t>
      </w:r>
      <w:proofErr w:type="spellEnd"/>
      <w:r w:rsidRPr="00ED4F10">
        <w:rPr>
          <w:rFonts w:ascii="Arial" w:hAnsi="Arial" w:cs="Arial"/>
          <w:sz w:val="18"/>
          <w:szCs w:val="18"/>
        </w:rPr>
        <w:t xml:space="preserve"> 1.0545 (</w:t>
      </w:r>
      <w:proofErr w:type="spellStart"/>
      <w:r w:rsidRPr="00ED4F10">
        <w:rPr>
          <w:rFonts w:ascii="Arial" w:hAnsi="Arial" w:cs="Arial"/>
          <w:sz w:val="18"/>
          <w:szCs w:val="18"/>
        </w:rPr>
        <w:t>after</w:t>
      </w:r>
      <w:proofErr w:type="spellEnd"/>
      <w:r w:rsidRPr="00ED4F10">
        <w:rPr>
          <w:rFonts w:ascii="Arial" w:hAnsi="Arial" w:cs="Arial"/>
          <w:sz w:val="18"/>
          <w:szCs w:val="18"/>
        </w:rPr>
        <w:t xml:space="preserve"> </w:t>
      </w:r>
      <w:proofErr w:type="spellStart"/>
      <w:r w:rsidRPr="00ED4F10">
        <w:rPr>
          <w:rFonts w:ascii="Arial" w:hAnsi="Arial" w:cs="Arial"/>
          <w:sz w:val="18"/>
          <w:szCs w:val="18"/>
        </w:rPr>
        <w:t>evaluating</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0.05 </w:t>
      </w:r>
      <w:proofErr w:type="spellStart"/>
      <w:r w:rsidRPr="00ED4F10">
        <w:rPr>
          <w:rFonts w:ascii="Arial" w:hAnsi="Arial" w:cs="Arial"/>
          <w:sz w:val="18"/>
          <w:szCs w:val="18"/>
        </w:rPr>
        <w:t>part</w:t>
      </w:r>
      <w:proofErr w:type="spellEnd"/>
      <w:r w:rsidRPr="00ED4F10">
        <w:rPr>
          <w:rFonts w:ascii="Arial" w:hAnsi="Arial" w:cs="Arial"/>
          <w:sz w:val="18"/>
          <w:szCs w:val="18"/>
        </w:rPr>
        <w:t xml:space="preserve">) </w:t>
      </w:r>
      <w:proofErr w:type="spellStart"/>
      <w:r w:rsidRPr="00ED4F10">
        <w:rPr>
          <w:rFonts w:ascii="Arial" w:hAnsi="Arial" w:cs="Arial"/>
          <w:sz w:val="18"/>
          <w:szCs w:val="18"/>
        </w:rPr>
        <w:t>and</w:t>
      </w:r>
      <w:proofErr w:type="spellEnd"/>
      <w:r w:rsidRPr="00ED4F10">
        <w:rPr>
          <w:rFonts w:ascii="Arial" w:hAnsi="Arial" w:cs="Arial"/>
          <w:sz w:val="18"/>
          <w:szCs w:val="18"/>
        </w:rPr>
        <w:t xml:space="preserve"> </w:t>
      </w:r>
      <w:proofErr w:type="spellStart"/>
      <w:r w:rsidRPr="00ED4F10">
        <w:rPr>
          <w:rFonts w:ascii="Arial" w:hAnsi="Arial" w:cs="Arial"/>
          <w:sz w:val="18"/>
          <w:szCs w:val="18"/>
        </w:rPr>
        <w:t>this</w:t>
      </w:r>
      <w:proofErr w:type="spellEnd"/>
      <w:r w:rsidRPr="00ED4F10">
        <w:rPr>
          <w:rFonts w:ascii="Arial" w:hAnsi="Arial" w:cs="Arial"/>
          <w:sz w:val="18"/>
          <w:szCs w:val="18"/>
        </w:rPr>
        <w:t xml:space="preserve"> </w:t>
      </w:r>
      <w:proofErr w:type="spellStart"/>
      <w:r w:rsidRPr="00ED4F10">
        <w:rPr>
          <w:rFonts w:ascii="Arial" w:hAnsi="Arial" w:cs="Arial"/>
          <w:sz w:val="18"/>
          <w:szCs w:val="18"/>
        </w:rPr>
        <w:t>adjusted</w:t>
      </w:r>
      <w:proofErr w:type="spellEnd"/>
      <w:r w:rsidRPr="00ED4F10">
        <w:rPr>
          <w:rFonts w:ascii="Arial" w:hAnsi="Arial" w:cs="Arial"/>
          <w:sz w:val="18"/>
          <w:szCs w:val="18"/>
        </w:rPr>
        <w:t xml:space="preserve"> </w:t>
      </w:r>
      <w:proofErr w:type="spellStart"/>
      <w:r w:rsidRPr="00ED4F10">
        <w:rPr>
          <w:rFonts w:ascii="Arial" w:hAnsi="Arial" w:cs="Arial"/>
          <w:sz w:val="18"/>
          <w:szCs w:val="18"/>
        </w:rPr>
        <w:t>Index</w:t>
      </w:r>
      <w:proofErr w:type="spellEnd"/>
      <w:r w:rsidRPr="00ED4F10">
        <w:rPr>
          <w:rFonts w:ascii="Arial" w:hAnsi="Arial" w:cs="Arial"/>
          <w:sz w:val="18"/>
          <w:szCs w:val="18"/>
        </w:rPr>
        <w:t xml:space="preserve"> </w:t>
      </w:r>
      <w:proofErr w:type="spellStart"/>
      <w:r w:rsidRPr="00ED4F10">
        <w:rPr>
          <w:rFonts w:ascii="Arial" w:hAnsi="Arial" w:cs="Arial"/>
          <w:sz w:val="18"/>
          <w:szCs w:val="18"/>
        </w:rPr>
        <w:t>Change</w:t>
      </w:r>
      <w:proofErr w:type="spellEnd"/>
      <w:r w:rsidRPr="00ED4F10">
        <w:rPr>
          <w:rFonts w:ascii="Arial" w:hAnsi="Arial" w:cs="Arial"/>
          <w:sz w:val="18"/>
          <w:szCs w:val="18"/>
        </w:rPr>
        <w:t xml:space="preserve"> </w:t>
      </w:r>
      <w:proofErr w:type="spellStart"/>
      <w:r w:rsidRPr="00ED4F10">
        <w:rPr>
          <w:rFonts w:ascii="Arial" w:hAnsi="Arial" w:cs="Arial"/>
          <w:sz w:val="18"/>
          <w:szCs w:val="18"/>
        </w:rPr>
        <w:t>Coefficient</w:t>
      </w:r>
      <w:proofErr w:type="spellEnd"/>
      <w:r w:rsidRPr="00ED4F10">
        <w:rPr>
          <w:rFonts w:ascii="Arial" w:hAnsi="Arial" w:cs="Arial"/>
          <w:sz w:val="18"/>
          <w:szCs w:val="18"/>
        </w:rPr>
        <w:t xml:space="preserve"> (KD) </w:t>
      </w:r>
      <w:proofErr w:type="spellStart"/>
      <w:r w:rsidRPr="00ED4F10">
        <w:rPr>
          <w:rFonts w:ascii="Arial" w:hAnsi="Arial" w:cs="Arial"/>
          <w:sz w:val="18"/>
          <w:szCs w:val="18"/>
        </w:rPr>
        <w:t>is</w:t>
      </w:r>
      <w:proofErr w:type="spellEnd"/>
      <w:r w:rsidRPr="00ED4F10">
        <w:rPr>
          <w:rFonts w:ascii="Arial" w:hAnsi="Arial" w:cs="Arial"/>
          <w:sz w:val="18"/>
          <w:szCs w:val="18"/>
        </w:rPr>
        <w:t xml:space="preserve"> </w:t>
      </w:r>
      <w:proofErr w:type="spellStart"/>
      <w:r w:rsidRPr="00ED4F10">
        <w:rPr>
          <w:rFonts w:ascii="Arial" w:hAnsi="Arial" w:cs="Arial"/>
          <w:sz w:val="18"/>
          <w:szCs w:val="18"/>
        </w:rPr>
        <w:t>applied</w:t>
      </w:r>
      <w:proofErr w:type="spellEnd"/>
      <w:r w:rsidRPr="00ED4F10">
        <w:rPr>
          <w:rFonts w:ascii="Arial" w:hAnsi="Arial" w:cs="Arial"/>
          <w:sz w:val="18"/>
          <w:szCs w:val="18"/>
        </w:rPr>
        <w:t xml:space="preserve"> to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recalculation</w:t>
      </w:r>
      <w:proofErr w:type="spellEnd"/>
      <w:r w:rsidRPr="00ED4F10">
        <w:rPr>
          <w:rFonts w:ascii="Arial" w:hAnsi="Arial" w:cs="Arial"/>
          <w:sz w:val="18"/>
          <w:szCs w:val="18"/>
        </w:rPr>
        <w:t xml:space="preserve"> </w:t>
      </w:r>
      <w:proofErr w:type="spellStart"/>
      <w:r w:rsidRPr="00ED4F10">
        <w:rPr>
          <w:rFonts w:ascii="Arial" w:hAnsi="Arial" w:cs="Arial"/>
          <w:sz w:val="18"/>
          <w:szCs w:val="18"/>
        </w:rPr>
        <w:t>of</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Contract</w:t>
      </w:r>
      <w:proofErr w:type="spellEnd"/>
      <w:r w:rsidRPr="00ED4F10">
        <w:rPr>
          <w:rFonts w:ascii="Arial" w:hAnsi="Arial" w:cs="Arial"/>
          <w:sz w:val="18"/>
          <w:szCs w:val="18"/>
        </w:rPr>
        <w:t xml:space="preserve"> </w:t>
      </w:r>
      <w:proofErr w:type="spellStart"/>
      <w:r w:rsidRPr="00ED4F10">
        <w:rPr>
          <w:rFonts w:ascii="Arial" w:hAnsi="Arial" w:cs="Arial"/>
          <w:sz w:val="18"/>
          <w:szCs w:val="18"/>
        </w:rPr>
        <w:t>rates</w:t>
      </w:r>
      <w:proofErr w:type="spellEnd"/>
      <w:r w:rsidRPr="00ED4F10">
        <w:rPr>
          <w:rFonts w:ascii="Arial" w:hAnsi="Arial" w:cs="Arial"/>
          <w:sz w:val="18"/>
          <w:szCs w:val="18"/>
        </w:rPr>
        <w:t xml:space="preserve"> </w:t>
      </w:r>
      <w:proofErr w:type="spellStart"/>
      <w:r w:rsidRPr="00ED4F10">
        <w:rPr>
          <w:rFonts w:ascii="Arial" w:hAnsi="Arial" w:cs="Arial"/>
          <w:sz w:val="18"/>
          <w:szCs w:val="18"/>
        </w:rPr>
        <w:t>until</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next</w:t>
      </w:r>
      <w:proofErr w:type="spellEnd"/>
      <w:r w:rsidRPr="00ED4F10">
        <w:rPr>
          <w:rFonts w:ascii="Arial" w:hAnsi="Arial" w:cs="Arial"/>
          <w:sz w:val="18"/>
          <w:szCs w:val="18"/>
        </w:rPr>
        <w:t xml:space="preserve"> </w:t>
      </w:r>
      <w:proofErr w:type="spellStart"/>
      <w:r w:rsidRPr="00ED4F10">
        <w:rPr>
          <w:rFonts w:ascii="Arial" w:hAnsi="Arial" w:cs="Arial"/>
          <w:sz w:val="18"/>
          <w:szCs w:val="18"/>
        </w:rPr>
        <w:t>recalculation</w:t>
      </w:r>
      <w:proofErr w:type="spellEnd"/>
      <w:r w:rsidRPr="00ED4F10">
        <w:rPr>
          <w:rFonts w:ascii="Arial" w:hAnsi="Arial" w:cs="Arial"/>
          <w:sz w:val="18"/>
          <w:szCs w:val="18"/>
        </w:rPr>
        <w:t xml:space="preserve"> (</w:t>
      </w:r>
      <w:proofErr w:type="spellStart"/>
      <w:r w:rsidRPr="00ED4F10">
        <w:rPr>
          <w:rFonts w:ascii="Arial" w:hAnsi="Arial" w:cs="Arial"/>
          <w:sz w:val="18"/>
          <w:szCs w:val="18"/>
        </w:rPr>
        <w:t>if</w:t>
      </w:r>
      <w:proofErr w:type="spellEnd"/>
      <w:r w:rsidRPr="00ED4F10">
        <w:rPr>
          <w:rFonts w:ascii="Arial" w:hAnsi="Arial" w:cs="Arial"/>
          <w:sz w:val="18"/>
          <w:szCs w:val="18"/>
        </w:rPr>
        <w:t xml:space="preserve"> </w:t>
      </w:r>
      <w:proofErr w:type="spellStart"/>
      <w:r w:rsidRPr="00ED4F10">
        <w:rPr>
          <w:rFonts w:ascii="Arial" w:hAnsi="Arial" w:cs="Arial"/>
          <w:sz w:val="18"/>
          <w:szCs w:val="18"/>
        </w:rPr>
        <w:t>any</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value</w:t>
      </w:r>
      <w:proofErr w:type="spellEnd"/>
      <w:r w:rsidRPr="00ED4F10">
        <w:rPr>
          <w:rFonts w:ascii="Arial" w:hAnsi="Arial" w:cs="Arial"/>
          <w:sz w:val="18"/>
          <w:szCs w:val="18"/>
        </w:rPr>
        <w:t xml:space="preserve"> </w:t>
      </w:r>
      <w:proofErr w:type="spellStart"/>
      <w:r w:rsidRPr="00ED4F10">
        <w:rPr>
          <w:rFonts w:ascii="Arial" w:hAnsi="Arial" w:cs="Arial"/>
          <w:sz w:val="18"/>
          <w:szCs w:val="18"/>
        </w:rPr>
        <w:t>of</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Index</w:t>
      </w:r>
      <w:proofErr w:type="spellEnd"/>
      <w:r w:rsidRPr="00ED4F10">
        <w:rPr>
          <w:rFonts w:ascii="Arial" w:hAnsi="Arial" w:cs="Arial"/>
          <w:sz w:val="18"/>
          <w:szCs w:val="18"/>
        </w:rPr>
        <w:t xml:space="preserve"> </w:t>
      </w:r>
      <w:proofErr w:type="spellStart"/>
      <w:r w:rsidRPr="00ED4F10">
        <w:rPr>
          <w:rFonts w:ascii="Arial" w:hAnsi="Arial" w:cs="Arial"/>
          <w:sz w:val="18"/>
          <w:szCs w:val="18"/>
        </w:rPr>
        <w:t>of</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next</w:t>
      </w:r>
      <w:proofErr w:type="spellEnd"/>
      <w:r w:rsidRPr="00ED4F10">
        <w:rPr>
          <w:rFonts w:ascii="Arial" w:hAnsi="Arial" w:cs="Arial"/>
          <w:sz w:val="18"/>
          <w:szCs w:val="18"/>
        </w:rPr>
        <w:t xml:space="preserve"> (</w:t>
      </w:r>
      <w:proofErr w:type="spellStart"/>
      <w:r w:rsidRPr="00ED4F10">
        <w:rPr>
          <w:rFonts w:ascii="Arial" w:hAnsi="Arial" w:cs="Arial"/>
          <w:sz w:val="18"/>
          <w:szCs w:val="18"/>
        </w:rPr>
        <w:t>second</w:t>
      </w:r>
      <w:proofErr w:type="spellEnd"/>
      <w:r w:rsidRPr="00ED4F10">
        <w:rPr>
          <w:rFonts w:ascii="Arial" w:hAnsi="Arial" w:cs="Arial"/>
          <w:sz w:val="18"/>
          <w:szCs w:val="18"/>
        </w:rPr>
        <w:t xml:space="preserve">) </w:t>
      </w:r>
      <w:proofErr w:type="spellStart"/>
      <w:r w:rsidRPr="00ED4F10">
        <w:rPr>
          <w:rFonts w:ascii="Arial" w:hAnsi="Arial" w:cs="Arial"/>
          <w:sz w:val="18"/>
          <w:szCs w:val="18"/>
        </w:rPr>
        <w:t>period</w:t>
      </w:r>
      <w:proofErr w:type="spellEnd"/>
      <w:r w:rsidRPr="00ED4F10">
        <w:rPr>
          <w:rFonts w:ascii="Arial" w:hAnsi="Arial" w:cs="Arial"/>
          <w:sz w:val="18"/>
          <w:szCs w:val="18"/>
        </w:rPr>
        <w:t xml:space="preserve"> at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end</w:t>
      </w:r>
      <w:proofErr w:type="spellEnd"/>
      <w:r w:rsidRPr="00ED4F10">
        <w:rPr>
          <w:rFonts w:ascii="Arial" w:hAnsi="Arial" w:cs="Arial"/>
          <w:sz w:val="18"/>
          <w:szCs w:val="18"/>
        </w:rPr>
        <w:t xml:space="preserve"> </w:t>
      </w:r>
      <w:proofErr w:type="spellStart"/>
      <w:r w:rsidRPr="00ED4F10">
        <w:rPr>
          <w:rFonts w:ascii="Arial" w:hAnsi="Arial" w:cs="Arial"/>
          <w:sz w:val="18"/>
          <w:szCs w:val="18"/>
        </w:rPr>
        <w:t>of</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period</w:t>
      </w:r>
      <w:proofErr w:type="spellEnd"/>
      <w:r w:rsidRPr="00ED4F10">
        <w:rPr>
          <w:rFonts w:ascii="Arial" w:hAnsi="Arial" w:cs="Arial"/>
          <w:sz w:val="18"/>
          <w:szCs w:val="18"/>
        </w:rPr>
        <w:t xml:space="preserve"> </w:t>
      </w:r>
      <w:proofErr w:type="spellStart"/>
      <w:r w:rsidRPr="00ED4F10">
        <w:rPr>
          <w:rFonts w:ascii="Arial" w:hAnsi="Arial" w:cs="Arial"/>
          <w:sz w:val="18"/>
          <w:szCs w:val="18"/>
        </w:rPr>
        <w:t>is</w:t>
      </w:r>
      <w:proofErr w:type="spellEnd"/>
      <w:r w:rsidRPr="00ED4F10">
        <w:rPr>
          <w:rFonts w:ascii="Arial" w:hAnsi="Arial" w:cs="Arial"/>
          <w:sz w:val="18"/>
          <w:szCs w:val="18"/>
        </w:rPr>
        <w:t xml:space="preserve"> 113.10 </w:t>
      </w:r>
      <w:proofErr w:type="spellStart"/>
      <w:r w:rsidRPr="00ED4F10">
        <w:rPr>
          <w:rFonts w:ascii="Arial" w:hAnsi="Arial" w:cs="Arial"/>
          <w:sz w:val="18"/>
          <w:szCs w:val="18"/>
        </w:rPr>
        <w:t>and</w:t>
      </w:r>
      <w:proofErr w:type="spellEnd"/>
      <w:r w:rsidRPr="00ED4F10">
        <w:rPr>
          <w:rFonts w:ascii="Arial" w:hAnsi="Arial" w:cs="Arial"/>
          <w:sz w:val="18"/>
          <w:szCs w:val="18"/>
        </w:rPr>
        <w:t xml:space="preserve"> </w:t>
      </w:r>
      <w:proofErr w:type="spellStart"/>
      <w:r w:rsidRPr="00ED4F10">
        <w:rPr>
          <w:rFonts w:ascii="Arial" w:hAnsi="Arial" w:cs="Arial"/>
          <w:sz w:val="18"/>
          <w:szCs w:val="18"/>
        </w:rPr>
        <w:t>after</w:t>
      </w:r>
      <w:proofErr w:type="spellEnd"/>
      <w:r w:rsidRPr="00ED4F10">
        <w:rPr>
          <w:rFonts w:ascii="Arial" w:hAnsi="Arial" w:cs="Arial"/>
          <w:sz w:val="18"/>
          <w:szCs w:val="18"/>
        </w:rPr>
        <w:t xml:space="preserve"> </w:t>
      </w:r>
      <w:proofErr w:type="spellStart"/>
      <w:r w:rsidRPr="00ED4F10">
        <w:rPr>
          <w:rFonts w:ascii="Arial" w:hAnsi="Arial" w:cs="Arial"/>
          <w:sz w:val="18"/>
          <w:szCs w:val="18"/>
        </w:rPr>
        <w:t>calculating</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value</w:t>
      </w:r>
      <w:proofErr w:type="spellEnd"/>
      <w:r w:rsidRPr="00ED4F10">
        <w:rPr>
          <w:rFonts w:ascii="Arial" w:hAnsi="Arial" w:cs="Arial"/>
          <w:sz w:val="18"/>
          <w:szCs w:val="18"/>
        </w:rPr>
        <w:t xml:space="preserve"> </w:t>
      </w:r>
      <w:proofErr w:type="spellStart"/>
      <w:r w:rsidRPr="00ED4F10">
        <w:rPr>
          <w:rFonts w:ascii="Arial" w:hAnsi="Arial" w:cs="Arial"/>
          <w:sz w:val="18"/>
          <w:szCs w:val="18"/>
        </w:rPr>
        <w:t>of</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Index</w:t>
      </w:r>
      <w:proofErr w:type="spellEnd"/>
      <w:r w:rsidRPr="00ED4F10">
        <w:rPr>
          <w:rFonts w:ascii="Arial" w:hAnsi="Arial" w:cs="Arial"/>
          <w:sz w:val="18"/>
          <w:szCs w:val="18"/>
        </w:rPr>
        <w:t xml:space="preserve"> </w:t>
      </w:r>
      <w:proofErr w:type="spellStart"/>
      <w:r w:rsidRPr="00ED4F10">
        <w:rPr>
          <w:rFonts w:ascii="Arial" w:hAnsi="Arial" w:cs="Arial"/>
          <w:sz w:val="18"/>
          <w:szCs w:val="18"/>
        </w:rPr>
        <w:t>of</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next</w:t>
      </w:r>
      <w:proofErr w:type="spellEnd"/>
      <w:r w:rsidRPr="00ED4F10">
        <w:rPr>
          <w:rFonts w:ascii="Arial" w:hAnsi="Arial" w:cs="Arial"/>
          <w:sz w:val="18"/>
          <w:szCs w:val="18"/>
        </w:rPr>
        <w:t xml:space="preserve"> (</w:t>
      </w:r>
      <w:proofErr w:type="spellStart"/>
      <w:r w:rsidRPr="00ED4F10">
        <w:rPr>
          <w:rFonts w:ascii="Arial" w:hAnsi="Arial" w:cs="Arial"/>
          <w:sz w:val="18"/>
          <w:szCs w:val="18"/>
        </w:rPr>
        <w:t>second</w:t>
      </w:r>
      <w:proofErr w:type="spellEnd"/>
      <w:r w:rsidRPr="00ED4F10">
        <w:rPr>
          <w:rFonts w:ascii="Arial" w:hAnsi="Arial" w:cs="Arial"/>
          <w:sz w:val="18"/>
          <w:szCs w:val="18"/>
        </w:rPr>
        <w:t xml:space="preserve">) </w:t>
      </w:r>
      <w:proofErr w:type="spellStart"/>
      <w:r w:rsidRPr="00ED4F10">
        <w:rPr>
          <w:rFonts w:ascii="Arial" w:hAnsi="Arial" w:cs="Arial"/>
          <w:sz w:val="18"/>
          <w:szCs w:val="18"/>
        </w:rPr>
        <w:t>period</w:t>
      </w:r>
      <w:proofErr w:type="spellEnd"/>
      <w:r w:rsidRPr="00ED4F10">
        <w:rPr>
          <w:rFonts w:ascii="Arial" w:hAnsi="Arial" w:cs="Arial"/>
          <w:sz w:val="18"/>
          <w:szCs w:val="18"/>
        </w:rPr>
        <w:t xml:space="preserve"> at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end</w:t>
      </w:r>
      <w:proofErr w:type="spellEnd"/>
      <w:r w:rsidRPr="00ED4F10">
        <w:rPr>
          <w:rFonts w:ascii="Arial" w:hAnsi="Arial" w:cs="Arial"/>
          <w:sz w:val="18"/>
          <w:szCs w:val="18"/>
        </w:rPr>
        <w:t xml:space="preserve"> </w:t>
      </w:r>
      <w:proofErr w:type="spellStart"/>
      <w:r w:rsidRPr="00ED4F10">
        <w:rPr>
          <w:rFonts w:ascii="Arial" w:hAnsi="Arial" w:cs="Arial"/>
          <w:sz w:val="18"/>
          <w:szCs w:val="18"/>
        </w:rPr>
        <w:t>of</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period</w:t>
      </w:r>
      <w:proofErr w:type="spellEnd"/>
      <w:r w:rsidRPr="00ED4F10">
        <w:rPr>
          <w:rFonts w:ascii="Arial" w:hAnsi="Arial" w:cs="Arial"/>
          <w:sz w:val="18"/>
          <w:szCs w:val="18"/>
        </w:rPr>
        <w:t xml:space="preserve"> </w:t>
      </w:r>
      <w:proofErr w:type="spellStart"/>
      <w:r w:rsidRPr="00ED4F10">
        <w:rPr>
          <w:rFonts w:ascii="Arial" w:hAnsi="Arial" w:cs="Arial"/>
          <w:sz w:val="18"/>
          <w:szCs w:val="18"/>
        </w:rPr>
        <w:t>is</w:t>
      </w:r>
      <w:proofErr w:type="spellEnd"/>
      <w:r w:rsidRPr="00ED4F10">
        <w:rPr>
          <w:rFonts w:ascii="Arial" w:hAnsi="Arial" w:cs="Arial"/>
          <w:sz w:val="18"/>
          <w:szCs w:val="18"/>
        </w:rPr>
        <w:t xml:space="preserve"> 113.10 </w:t>
      </w:r>
      <w:proofErr w:type="spellStart"/>
      <w:r w:rsidRPr="00ED4F10">
        <w:rPr>
          <w:rFonts w:ascii="Arial" w:hAnsi="Arial" w:cs="Arial"/>
          <w:sz w:val="18"/>
          <w:szCs w:val="18"/>
        </w:rPr>
        <w:t>and</w:t>
      </w:r>
      <w:proofErr w:type="spellEnd"/>
      <w:r w:rsidRPr="00ED4F10">
        <w:rPr>
          <w:rFonts w:ascii="Arial" w:hAnsi="Arial" w:cs="Arial"/>
          <w:sz w:val="18"/>
          <w:szCs w:val="18"/>
        </w:rPr>
        <w:t xml:space="preserve"> </w:t>
      </w:r>
      <w:proofErr w:type="spellStart"/>
      <w:r w:rsidRPr="00ED4F10">
        <w:rPr>
          <w:rFonts w:ascii="Arial" w:hAnsi="Arial" w:cs="Arial"/>
          <w:sz w:val="18"/>
          <w:szCs w:val="18"/>
        </w:rPr>
        <w:t>after</w:t>
      </w:r>
      <w:proofErr w:type="spellEnd"/>
      <w:r w:rsidRPr="00ED4F10">
        <w:rPr>
          <w:rFonts w:ascii="Arial" w:hAnsi="Arial" w:cs="Arial"/>
          <w:sz w:val="18"/>
          <w:szCs w:val="18"/>
        </w:rPr>
        <w:t xml:space="preserve"> </w:t>
      </w:r>
      <w:proofErr w:type="spellStart"/>
      <w:r w:rsidRPr="00ED4F10">
        <w:rPr>
          <w:rFonts w:ascii="Arial" w:hAnsi="Arial" w:cs="Arial"/>
          <w:sz w:val="18"/>
          <w:szCs w:val="18"/>
        </w:rPr>
        <w:t>calculating</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index</w:t>
      </w:r>
      <w:proofErr w:type="spellEnd"/>
      <w:r w:rsidRPr="00ED4F10">
        <w:rPr>
          <w:rFonts w:ascii="Arial" w:hAnsi="Arial" w:cs="Arial"/>
          <w:sz w:val="18"/>
          <w:szCs w:val="18"/>
        </w:rPr>
        <w:t xml:space="preserve"> </w:t>
      </w:r>
      <w:proofErr w:type="spellStart"/>
      <w:r w:rsidRPr="00ED4F10">
        <w:rPr>
          <w:rFonts w:ascii="Arial" w:hAnsi="Arial" w:cs="Arial"/>
          <w:sz w:val="18"/>
          <w:szCs w:val="18"/>
        </w:rPr>
        <w:t>change</w:t>
      </w:r>
      <w:proofErr w:type="spellEnd"/>
      <w:r w:rsidRPr="00ED4F10">
        <w:rPr>
          <w:rFonts w:ascii="Arial" w:hAnsi="Arial" w:cs="Arial"/>
          <w:sz w:val="18"/>
          <w:szCs w:val="18"/>
        </w:rPr>
        <w:t xml:space="preserve"> </w:t>
      </w:r>
      <w:proofErr w:type="spellStart"/>
      <w:r w:rsidRPr="00ED4F10">
        <w:rPr>
          <w:rFonts w:ascii="Arial" w:hAnsi="Arial" w:cs="Arial"/>
          <w:sz w:val="18"/>
          <w:szCs w:val="18"/>
        </w:rPr>
        <w:t>coefficient</w:t>
      </w:r>
      <w:proofErr w:type="spellEnd"/>
      <w:r w:rsidRPr="00ED4F10">
        <w:rPr>
          <w:rFonts w:ascii="Arial" w:hAnsi="Arial" w:cs="Arial"/>
          <w:sz w:val="18"/>
          <w:szCs w:val="18"/>
        </w:rPr>
        <w:t xml:space="preserve"> (K) </w:t>
      </w:r>
      <w:proofErr w:type="spellStart"/>
      <w:r w:rsidRPr="00ED4F10">
        <w:rPr>
          <w:rFonts w:ascii="Arial" w:hAnsi="Arial" w:cs="Arial"/>
          <w:sz w:val="18"/>
          <w:szCs w:val="18"/>
        </w:rPr>
        <w:t>we</w:t>
      </w:r>
      <w:proofErr w:type="spellEnd"/>
      <w:r w:rsidRPr="00ED4F10">
        <w:rPr>
          <w:rFonts w:ascii="Arial" w:hAnsi="Arial" w:cs="Arial"/>
          <w:sz w:val="18"/>
          <w:szCs w:val="18"/>
        </w:rPr>
        <w:t xml:space="preserve"> </w:t>
      </w:r>
      <w:proofErr w:type="spellStart"/>
      <w:r w:rsidRPr="00ED4F10">
        <w:rPr>
          <w:rFonts w:ascii="Arial" w:hAnsi="Arial" w:cs="Arial"/>
          <w:sz w:val="18"/>
          <w:szCs w:val="18"/>
        </w:rPr>
        <w:t>get</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result</w:t>
      </w:r>
      <w:proofErr w:type="spellEnd"/>
      <w:r w:rsidRPr="00ED4F10">
        <w:rPr>
          <w:rFonts w:ascii="Arial" w:hAnsi="Arial" w:cs="Arial"/>
          <w:sz w:val="18"/>
          <w:szCs w:val="18"/>
        </w:rPr>
        <w:t xml:space="preserve"> – 1.0272 (K=113.10/110.10=1.0272) (K) </w:t>
      </w:r>
      <w:proofErr w:type="spellStart"/>
      <w:r w:rsidRPr="00ED4F10">
        <w:rPr>
          <w:rFonts w:ascii="Arial" w:hAnsi="Arial" w:cs="Arial"/>
          <w:sz w:val="18"/>
          <w:szCs w:val="18"/>
        </w:rPr>
        <w:t>we</w:t>
      </w:r>
      <w:proofErr w:type="spellEnd"/>
      <w:r w:rsidRPr="00ED4F10">
        <w:rPr>
          <w:rFonts w:ascii="Arial" w:hAnsi="Arial" w:cs="Arial"/>
          <w:sz w:val="18"/>
          <w:szCs w:val="18"/>
        </w:rPr>
        <w:t xml:space="preserve"> </w:t>
      </w:r>
      <w:proofErr w:type="spellStart"/>
      <w:r w:rsidRPr="00ED4F10">
        <w:rPr>
          <w:rFonts w:ascii="Arial" w:hAnsi="Arial" w:cs="Arial"/>
          <w:sz w:val="18"/>
          <w:szCs w:val="18"/>
        </w:rPr>
        <w:t>get</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result</w:t>
      </w:r>
      <w:proofErr w:type="spellEnd"/>
      <w:r w:rsidRPr="00ED4F10">
        <w:rPr>
          <w:rFonts w:ascii="Arial" w:hAnsi="Arial" w:cs="Arial"/>
          <w:sz w:val="18"/>
          <w:szCs w:val="18"/>
        </w:rPr>
        <w:t xml:space="preserve"> – 1.0272 (K=113.10/110.10=1.0272), </w:t>
      </w:r>
      <w:proofErr w:type="spellStart"/>
      <w:r w:rsidRPr="00ED4F10">
        <w:rPr>
          <w:rFonts w:ascii="Arial" w:hAnsi="Arial" w:cs="Arial"/>
          <w:sz w:val="18"/>
          <w:szCs w:val="18"/>
        </w:rPr>
        <w:t>in</w:t>
      </w:r>
      <w:proofErr w:type="spellEnd"/>
      <w:r w:rsidRPr="00ED4F10">
        <w:rPr>
          <w:rFonts w:ascii="Arial" w:hAnsi="Arial" w:cs="Arial"/>
          <w:sz w:val="18"/>
          <w:szCs w:val="18"/>
        </w:rPr>
        <w:t xml:space="preserve"> </w:t>
      </w:r>
      <w:proofErr w:type="spellStart"/>
      <w:r w:rsidRPr="00ED4F10">
        <w:rPr>
          <w:rFonts w:ascii="Arial" w:hAnsi="Arial" w:cs="Arial"/>
          <w:sz w:val="18"/>
          <w:szCs w:val="18"/>
        </w:rPr>
        <w:t>this</w:t>
      </w:r>
      <w:proofErr w:type="spellEnd"/>
      <w:r w:rsidRPr="00ED4F10">
        <w:rPr>
          <w:rFonts w:ascii="Arial" w:hAnsi="Arial" w:cs="Arial"/>
          <w:sz w:val="18"/>
          <w:szCs w:val="18"/>
        </w:rPr>
        <w:t xml:space="preserve"> </w:t>
      </w:r>
      <w:proofErr w:type="spellStart"/>
      <w:r w:rsidRPr="00ED4F10">
        <w:rPr>
          <w:rFonts w:ascii="Arial" w:hAnsi="Arial" w:cs="Arial"/>
          <w:sz w:val="18"/>
          <w:szCs w:val="18"/>
        </w:rPr>
        <w:t>case</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Index</w:t>
      </w:r>
      <w:proofErr w:type="spellEnd"/>
      <w:r w:rsidRPr="00ED4F10">
        <w:rPr>
          <w:rFonts w:ascii="Arial" w:hAnsi="Arial" w:cs="Arial"/>
          <w:sz w:val="18"/>
          <w:szCs w:val="18"/>
        </w:rPr>
        <w:t xml:space="preserve"> </w:t>
      </w:r>
      <w:proofErr w:type="spellStart"/>
      <w:r w:rsidRPr="00ED4F10">
        <w:rPr>
          <w:rFonts w:ascii="Arial" w:hAnsi="Arial" w:cs="Arial"/>
          <w:sz w:val="18"/>
          <w:szCs w:val="18"/>
        </w:rPr>
        <w:t>Change</w:t>
      </w:r>
      <w:proofErr w:type="spellEnd"/>
      <w:r w:rsidRPr="00ED4F10">
        <w:rPr>
          <w:rFonts w:ascii="Arial" w:hAnsi="Arial" w:cs="Arial"/>
          <w:sz w:val="18"/>
          <w:szCs w:val="18"/>
        </w:rPr>
        <w:t xml:space="preserve"> </w:t>
      </w:r>
      <w:proofErr w:type="spellStart"/>
      <w:r w:rsidRPr="00ED4F10">
        <w:rPr>
          <w:rFonts w:ascii="Arial" w:hAnsi="Arial" w:cs="Arial"/>
          <w:sz w:val="18"/>
          <w:szCs w:val="18"/>
        </w:rPr>
        <w:t>Coefficient</w:t>
      </w:r>
      <w:proofErr w:type="spellEnd"/>
      <w:r w:rsidRPr="00ED4F10">
        <w:rPr>
          <w:rFonts w:ascii="Arial" w:hAnsi="Arial" w:cs="Arial"/>
          <w:sz w:val="18"/>
          <w:szCs w:val="18"/>
        </w:rPr>
        <w:t xml:space="preserve"> (K) </w:t>
      </w:r>
      <w:proofErr w:type="spellStart"/>
      <w:r w:rsidRPr="00ED4F10">
        <w:rPr>
          <w:rFonts w:ascii="Arial" w:hAnsi="Arial" w:cs="Arial"/>
          <w:sz w:val="18"/>
          <w:szCs w:val="18"/>
        </w:rPr>
        <w:t>is</w:t>
      </w:r>
      <w:proofErr w:type="spellEnd"/>
      <w:r w:rsidRPr="00ED4F10">
        <w:rPr>
          <w:rFonts w:ascii="Arial" w:hAnsi="Arial" w:cs="Arial"/>
          <w:sz w:val="18"/>
          <w:szCs w:val="18"/>
        </w:rPr>
        <w:t xml:space="preserve"> </w:t>
      </w:r>
      <w:proofErr w:type="spellStart"/>
      <w:r w:rsidRPr="00ED4F10">
        <w:rPr>
          <w:rFonts w:ascii="Arial" w:hAnsi="Arial" w:cs="Arial"/>
          <w:sz w:val="18"/>
          <w:szCs w:val="18"/>
        </w:rPr>
        <w:t>in</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interval</w:t>
      </w:r>
      <w:proofErr w:type="spellEnd"/>
      <w:r w:rsidRPr="00ED4F10">
        <w:rPr>
          <w:rFonts w:ascii="Arial" w:hAnsi="Arial" w:cs="Arial"/>
          <w:sz w:val="18"/>
          <w:szCs w:val="18"/>
        </w:rPr>
        <w:t xml:space="preserve"> (</w:t>
      </w:r>
      <w:proofErr w:type="spellStart"/>
      <w:r w:rsidRPr="00ED4F10">
        <w:rPr>
          <w:rFonts w:ascii="Arial" w:hAnsi="Arial" w:cs="Arial"/>
          <w:sz w:val="18"/>
          <w:szCs w:val="18"/>
        </w:rPr>
        <w:t>inclusive</w:t>
      </w:r>
      <w:proofErr w:type="spellEnd"/>
      <w:r w:rsidRPr="00ED4F10">
        <w:rPr>
          <w:rFonts w:ascii="Arial" w:hAnsi="Arial" w:cs="Arial"/>
          <w:sz w:val="18"/>
          <w:szCs w:val="18"/>
        </w:rPr>
        <w:t xml:space="preserve">) </w:t>
      </w:r>
      <w:proofErr w:type="spellStart"/>
      <w:r w:rsidRPr="00ED4F10">
        <w:rPr>
          <w:rFonts w:ascii="Arial" w:hAnsi="Arial" w:cs="Arial"/>
          <w:sz w:val="18"/>
          <w:szCs w:val="18"/>
        </w:rPr>
        <w:t>between</w:t>
      </w:r>
      <w:proofErr w:type="spellEnd"/>
      <w:r w:rsidRPr="00ED4F10">
        <w:rPr>
          <w:rFonts w:ascii="Arial" w:hAnsi="Arial" w:cs="Arial"/>
          <w:sz w:val="18"/>
          <w:szCs w:val="18"/>
        </w:rPr>
        <w:t xml:space="preserve"> 0.95 – 1.05, </w:t>
      </w:r>
      <w:proofErr w:type="spellStart"/>
      <w:r w:rsidRPr="00ED4F10">
        <w:rPr>
          <w:rFonts w:ascii="Arial" w:hAnsi="Arial" w:cs="Arial"/>
          <w:sz w:val="18"/>
          <w:szCs w:val="18"/>
        </w:rPr>
        <w:t>then</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rates</w:t>
      </w:r>
      <w:proofErr w:type="spellEnd"/>
      <w:r w:rsidRPr="00ED4F10">
        <w:rPr>
          <w:rFonts w:ascii="Arial" w:hAnsi="Arial" w:cs="Arial"/>
          <w:sz w:val="18"/>
          <w:szCs w:val="18"/>
        </w:rPr>
        <w:t xml:space="preserve"> </w:t>
      </w:r>
      <w:proofErr w:type="spellStart"/>
      <w:r w:rsidRPr="00ED4F10">
        <w:rPr>
          <w:rFonts w:ascii="Arial" w:hAnsi="Arial" w:cs="Arial"/>
          <w:sz w:val="18"/>
          <w:szCs w:val="18"/>
        </w:rPr>
        <w:t>of</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Services</w:t>
      </w:r>
      <w:proofErr w:type="spellEnd"/>
      <w:r w:rsidRPr="00ED4F10">
        <w:rPr>
          <w:rFonts w:ascii="Arial" w:hAnsi="Arial" w:cs="Arial"/>
          <w:sz w:val="18"/>
          <w:szCs w:val="18"/>
        </w:rPr>
        <w:t xml:space="preserve"> </w:t>
      </w:r>
      <w:proofErr w:type="spellStart"/>
      <w:r w:rsidRPr="00ED4F10">
        <w:rPr>
          <w:rFonts w:ascii="Arial" w:hAnsi="Arial" w:cs="Arial"/>
          <w:sz w:val="18"/>
          <w:szCs w:val="18"/>
        </w:rPr>
        <w:t>not</w:t>
      </w:r>
      <w:proofErr w:type="spellEnd"/>
      <w:r w:rsidRPr="00ED4F10">
        <w:rPr>
          <w:rFonts w:ascii="Arial" w:hAnsi="Arial" w:cs="Arial"/>
          <w:sz w:val="18"/>
          <w:szCs w:val="18"/>
        </w:rPr>
        <w:t xml:space="preserve"> </w:t>
      </w:r>
      <w:proofErr w:type="spellStart"/>
      <w:r w:rsidRPr="00ED4F10">
        <w:rPr>
          <w:rFonts w:ascii="Arial" w:hAnsi="Arial" w:cs="Arial"/>
          <w:sz w:val="18"/>
          <w:szCs w:val="18"/>
        </w:rPr>
        <w:t>actually</w:t>
      </w:r>
      <w:proofErr w:type="spellEnd"/>
      <w:r w:rsidRPr="00ED4F10">
        <w:rPr>
          <w:rFonts w:ascii="Arial" w:hAnsi="Arial" w:cs="Arial"/>
          <w:sz w:val="18"/>
          <w:szCs w:val="18"/>
        </w:rPr>
        <w:t xml:space="preserve"> </w:t>
      </w:r>
      <w:proofErr w:type="spellStart"/>
      <w:r w:rsidRPr="00ED4F10">
        <w:rPr>
          <w:rFonts w:ascii="Arial" w:hAnsi="Arial" w:cs="Arial"/>
          <w:sz w:val="18"/>
          <w:szCs w:val="18"/>
        </w:rPr>
        <w:t>delivered</w:t>
      </w:r>
      <w:proofErr w:type="spellEnd"/>
      <w:r w:rsidRPr="00ED4F10">
        <w:rPr>
          <w:rFonts w:ascii="Arial" w:hAnsi="Arial" w:cs="Arial"/>
          <w:sz w:val="18"/>
          <w:szCs w:val="18"/>
        </w:rPr>
        <w:t xml:space="preserve"> </w:t>
      </w:r>
      <w:proofErr w:type="spellStart"/>
      <w:r w:rsidRPr="00ED4F10">
        <w:rPr>
          <w:rFonts w:ascii="Arial" w:hAnsi="Arial" w:cs="Arial"/>
          <w:sz w:val="18"/>
          <w:szCs w:val="18"/>
        </w:rPr>
        <w:t>before</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date</w:t>
      </w:r>
      <w:proofErr w:type="spellEnd"/>
      <w:r w:rsidRPr="00ED4F10">
        <w:rPr>
          <w:rFonts w:ascii="Arial" w:hAnsi="Arial" w:cs="Arial"/>
          <w:sz w:val="18"/>
          <w:szCs w:val="18"/>
        </w:rPr>
        <w:t xml:space="preserve"> </w:t>
      </w:r>
      <w:proofErr w:type="spellStart"/>
      <w:r w:rsidRPr="00ED4F10">
        <w:rPr>
          <w:rFonts w:ascii="Arial" w:hAnsi="Arial" w:cs="Arial"/>
          <w:sz w:val="18"/>
          <w:szCs w:val="18"/>
        </w:rPr>
        <w:t>of</w:t>
      </w:r>
      <w:proofErr w:type="spellEnd"/>
      <w:r w:rsidRPr="00ED4F10">
        <w:rPr>
          <w:rFonts w:ascii="Arial" w:hAnsi="Arial" w:cs="Arial"/>
          <w:sz w:val="18"/>
          <w:szCs w:val="18"/>
        </w:rPr>
        <w:t xml:space="preserve"> </w:t>
      </w:r>
      <w:proofErr w:type="spellStart"/>
      <w:r w:rsidRPr="00ED4F10">
        <w:rPr>
          <w:rFonts w:ascii="Arial" w:hAnsi="Arial" w:cs="Arial"/>
          <w:sz w:val="18"/>
          <w:szCs w:val="18"/>
        </w:rPr>
        <w:t>receipt</w:t>
      </w:r>
      <w:proofErr w:type="spellEnd"/>
      <w:r w:rsidRPr="00ED4F10">
        <w:rPr>
          <w:rFonts w:ascii="Arial" w:hAnsi="Arial" w:cs="Arial"/>
          <w:sz w:val="18"/>
          <w:szCs w:val="18"/>
        </w:rPr>
        <w:t xml:space="preserve"> </w:t>
      </w:r>
      <w:proofErr w:type="spellStart"/>
      <w:r w:rsidRPr="00ED4F10">
        <w:rPr>
          <w:rFonts w:ascii="Arial" w:hAnsi="Arial" w:cs="Arial"/>
          <w:sz w:val="18"/>
          <w:szCs w:val="18"/>
        </w:rPr>
        <w:t>of</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request</w:t>
      </w:r>
      <w:proofErr w:type="spellEnd"/>
      <w:r w:rsidRPr="00ED4F10">
        <w:rPr>
          <w:rFonts w:ascii="Arial" w:hAnsi="Arial" w:cs="Arial"/>
          <w:sz w:val="18"/>
          <w:szCs w:val="18"/>
        </w:rPr>
        <w:t xml:space="preserve"> </w:t>
      </w:r>
      <w:proofErr w:type="spellStart"/>
      <w:r w:rsidRPr="00ED4F10">
        <w:rPr>
          <w:rFonts w:ascii="Arial" w:hAnsi="Arial" w:cs="Arial"/>
          <w:sz w:val="18"/>
          <w:szCs w:val="18"/>
        </w:rPr>
        <w:t>for</w:t>
      </w:r>
      <w:proofErr w:type="spellEnd"/>
      <w:r w:rsidRPr="00ED4F10">
        <w:rPr>
          <w:rFonts w:ascii="Arial" w:hAnsi="Arial" w:cs="Arial"/>
          <w:sz w:val="18"/>
          <w:szCs w:val="18"/>
        </w:rPr>
        <w:t xml:space="preserve"> </w:t>
      </w:r>
      <w:proofErr w:type="spellStart"/>
      <w:r w:rsidRPr="00ED4F10">
        <w:rPr>
          <w:rFonts w:ascii="Arial" w:hAnsi="Arial" w:cs="Arial"/>
          <w:sz w:val="18"/>
          <w:szCs w:val="18"/>
        </w:rPr>
        <w:t>review</w:t>
      </w:r>
      <w:proofErr w:type="spellEnd"/>
      <w:r w:rsidRPr="00ED4F10">
        <w:rPr>
          <w:rFonts w:ascii="Arial" w:hAnsi="Arial" w:cs="Arial"/>
          <w:sz w:val="18"/>
          <w:szCs w:val="18"/>
        </w:rPr>
        <w:t xml:space="preserve"> </w:t>
      </w:r>
      <w:proofErr w:type="spellStart"/>
      <w:r w:rsidRPr="00ED4F10">
        <w:rPr>
          <w:rFonts w:ascii="Arial" w:hAnsi="Arial" w:cs="Arial"/>
          <w:sz w:val="18"/>
          <w:szCs w:val="18"/>
        </w:rPr>
        <w:t>of</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Contract</w:t>
      </w:r>
      <w:proofErr w:type="spellEnd"/>
      <w:r w:rsidRPr="00ED4F10">
        <w:rPr>
          <w:rFonts w:ascii="Arial" w:hAnsi="Arial" w:cs="Arial"/>
          <w:sz w:val="18"/>
          <w:szCs w:val="18"/>
        </w:rPr>
        <w:t xml:space="preserve"> </w:t>
      </w:r>
      <w:proofErr w:type="spellStart"/>
      <w:r w:rsidRPr="00ED4F10">
        <w:rPr>
          <w:rFonts w:ascii="Arial" w:hAnsi="Arial" w:cs="Arial"/>
          <w:sz w:val="18"/>
          <w:szCs w:val="18"/>
        </w:rPr>
        <w:t>rates</w:t>
      </w:r>
      <w:proofErr w:type="spellEnd"/>
      <w:r w:rsidRPr="00ED4F10">
        <w:rPr>
          <w:rFonts w:ascii="Arial" w:hAnsi="Arial" w:cs="Arial"/>
          <w:sz w:val="18"/>
          <w:szCs w:val="18"/>
        </w:rPr>
        <w:t xml:space="preserve"> </w:t>
      </w:r>
      <w:proofErr w:type="spellStart"/>
      <w:r w:rsidRPr="00ED4F10">
        <w:rPr>
          <w:rFonts w:ascii="Arial" w:hAnsi="Arial" w:cs="Arial"/>
          <w:sz w:val="18"/>
          <w:szCs w:val="18"/>
        </w:rPr>
        <w:t>without</w:t>
      </w:r>
      <w:proofErr w:type="spellEnd"/>
      <w:r w:rsidRPr="00ED4F10">
        <w:rPr>
          <w:rFonts w:ascii="Arial" w:hAnsi="Arial" w:cs="Arial"/>
          <w:sz w:val="18"/>
          <w:szCs w:val="18"/>
        </w:rPr>
        <w:t xml:space="preserve"> VAT are </w:t>
      </w:r>
      <w:proofErr w:type="spellStart"/>
      <w:r w:rsidRPr="00ED4F10">
        <w:rPr>
          <w:rFonts w:ascii="Arial" w:hAnsi="Arial" w:cs="Arial"/>
          <w:sz w:val="18"/>
          <w:szCs w:val="18"/>
        </w:rPr>
        <w:t>recalculated</w:t>
      </w:r>
      <w:proofErr w:type="spellEnd"/>
      <w:r w:rsidRPr="00ED4F10">
        <w:rPr>
          <w:rFonts w:ascii="Arial" w:hAnsi="Arial" w:cs="Arial"/>
          <w:sz w:val="18"/>
          <w:szCs w:val="18"/>
        </w:rPr>
        <w:t xml:space="preserve"> to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rates</w:t>
      </w:r>
      <w:proofErr w:type="spellEnd"/>
      <w:r w:rsidRPr="00ED4F10">
        <w:rPr>
          <w:rFonts w:ascii="Arial" w:hAnsi="Arial" w:cs="Arial"/>
          <w:sz w:val="18"/>
          <w:szCs w:val="18"/>
        </w:rPr>
        <w:t xml:space="preserve"> </w:t>
      </w:r>
      <w:proofErr w:type="spellStart"/>
      <w:r w:rsidRPr="00ED4F10">
        <w:rPr>
          <w:rFonts w:ascii="Arial" w:hAnsi="Arial" w:cs="Arial"/>
          <w:sz w:val="18"/>
          <w:szCs w:val="18"/>
        </w:rPr>
        <w:t>of</w:t>
      </w:r>
      <w:proofErr w:type="spellEnd"/>
      <w:r w:rsidRPr="00ED4F10">
        <w:rPr>
          <w:rFonts w:ascii="Arial" w:hAnsi="Arial" w:cs="Arial"/>
          <w:sz w:val="18"/>
          <w:szCs w:val="18"/>
        </w:rPr>
        <w:t xml:space="preserve"> </w:t>
      </w:r>
      <w:proofErr w:type="spellStart"/>
      <w:r w:rsidRPr="00ED4F10">
        <w:rPr>
          <w:rFonts w:ascii="Arial" w:hAnsi="Arial" w:cs="Arial"/>
          <w:sz w:val="18"/>
          <w:szCs w:val="18"/>
        </w:rPr>
        <w:t>these</w:t>
      </w:r>
      <w:proofErr w:type="spellEnd"/>
      <w:r w:rsidRPr="00ED4F10">
        <w:rPr>
          <w:rFonts w:ascii="Arial" w:hAnsi="Arial" w:cs="Arial"/>
          <w:sz w:val="18"/>
          <w:szCs w:val="18"/>
        </w:rPr>
        <w:t xml:space="preserve"> </w:t>
      </w:r>
      <w:proofErr w:type="spellStart"/>
      <w:r w:rsidRPr="00ED4F10">
        <w:rPr>
          <w:rFonts w:ascii="Arial" w:hAnsi="Arial" w:cs="Arial"/>
          <w:sz w:val="18"/>
          <w:szCs w:val="18"/>
        </w:rPr>
        <w:t>Services</w:t>
      </w:r>
      <w:proofErr w:type="spellEnd"/>
      <w:r w:rsidRPr="00ED4F10">
        <w:rPr>
          <w:rFonts w:ascii="Arial" w:hAnsi="Arial" w:cs="Arial"/>
          <w:sz w:val="18"/>
          <w:szCs w:val="18"/>
        </w:rPr>
        <w:t xml:space="preserve"> </w:t>
      </w:r>
      <w:proofErr w:type="spellStart"/>
      <w:r w:rsidRPr="00ED4F10">
        <w:rPr>
          <w:rFonts w:ascii="Arial" w:hAnsi="Arial" w:cs="Arial"/>
          <w:sz w:val="18"/>
          <w:szCs w:val="18"/>
        </w:rPr>
        <w:t>not</w:t>
      </w:r>
      <w:proofErr w:type="spellEnd"/>
      <w:r w:rsidRPr="00ED4F10">
        <w:rPr>
          <w:rFonts w:ascii="Arial" w:hAnsi="Arial" w:cs="Arial"/>
          <w:sz w:val="18"/>
          <w:szCs w:val="18"/>
        </w:rPr>
        <w:t xml:space="preserve"> </w:t>
      </w:r>
      <w:proofErr w:type="spellStart"/>
      <w:r w:rsidRPr="00ED4F10">
        <w:rPr>
          <w:rFonts w:ascii="Arial" w:hAnsi="Arial" w:cs="Arial"/>
          <w:sz w:val="18"/>
          <w:szCs w:val="18"/>
        </w:rPr>
        <w:t>actually</w:t>
      </w:r>
      <w:proofErr w:type="spellEnd"/>
      <w:r w:rsidRPr="00ED4F10">
        <w:rPr>
          <w:rFonts w:ascii="Arial" w:hAnsi="Arial" w:cs="Arial"/>
          <w:sz w:val="18"/>
          <w:szCs w:val="18"/>
        </w:rPr>
        <w:t xml:space="preserve"> </w:t>
      </w:r>
      <w:proofErr w:type="spellStart"/>
      <w:r w:rsidRPr="00ED4F10">
        <w:rPr>
          <w:rFonts w:ascii="Arial" w:hAnsi="Arial" w:cs="Arial"/>
          <w:sz w:val="18"/>
          <w:szCs w:val="18"/>
        </w:rPr>
        <w:t>delivered</w:t>
      </w:r>
      <w:proofErr w:type="spellEnd"/>
      <w:r w:rsidRPr="00ED4F10">
        <w:rPr>
          <w:rFonts w:ascii="Arial" w:hAnsi="Arial" w:cs="Arial"/>
          <w:sz w:val="18"/>
          <w:szCs w:val="18"/>
        </w:rPr>
        <w:t xml:space="preserve"> </w:t>
      </w:r>
      <w:proofErr w:type="spellStart"/>
      <w:r w:rsidRPr="00ED4F10">
        <w:rPr>
          <w:rFonts w:ascii="Arial" w:hAnsi="Arial" w:cs="Arial"/>
          <w:sz w:val="18"/>
          <w:szCs w:val="18"/>
        </w:rPr>
        <w:t>without</w:t>
      </w:r>
      <w:proofErr w:type="spellEnd"/>
      <w:r w:rsidRPr="00ED4F10">
        <w:rPr>
          <w:rFonts w:ascii="Arial" w:hAnsi="Arial" w:cs="Arial"/>
          <w:sz w:val="18"/>
          <w:szCs w:val="18"/>
        </w:rPr>
        <w:t xml:space="preserve"> VAT </w:t>
      </w:r>
      <w:proofErr w:type="spellStart"/>
      <w:r w:rsidRPr="00ED4F10">
        <w:rPr>
          <w:rFonts w:ascii="Arial" w:hAnsi="Arial" w:cs="Arial"/>
          <w:sz w:val="18"/>
          <w:szCs w:val="18"/>
        </w:rPr>
        <w:t>provided</w:t>
      </w:r>
      <w:proofErr w:type="spellEnd"/>
      <w:r w:rsidRPr="00ED4F10">
        <w:rPr>
          <w:rFonts w:ascii="Arial" w:hAnsi="Arial" w:cs="Arial"/>
          <w:sz w:val="18"/>
          <w:szCs w:val="18"/>
        </w:rPr>
        <w:t xml:space="preserve"> </w:t>
      </w:r>
      <w:proofErr w:type="spellStart"/>
      <w:r w:rsidRPr="00ED4F10">
        <w:rPr>
          <w:rFonts w:ascii="Arial" w:hAnsi="Arial" w:cs="Arial"/>
          <w:sz w:val="18"/>
          <w:szCs w:val="18"/>
        </w:rPr>
        <w:t>in</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proposal</w:t>
      </w:r>
      <w:proofErr w:type="spellEnd"/>
      <w:r w:rsidRPr="00ED4F10">
        <w:rPr>
          <w:rFonts w:ascii="Arial" w:hAnsi="Arial" w:cs="Arial"/>
          <w:sz w:val="18"/>
          <w:szCs w:val="18"/>
        </w:rPr>
        <w:t xml:space="preserve"> </w:t>
      </w:r>
      <w:proofErr w:type="spellStart"/>
      <w:r w:rsidRPr="00ED4F10">
        <w:rPr>
          <w:rFonts w:ascii="Arial" w:hAnsi="Arial" w:cs="Arial"/>
          <w:sz w:val="18"/>
          <w:szCs w:val="18"/>
        </w:rPr>
        <w:t>of</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Supplier</w:t>
      </w:r>
      <w:proofErr w:type="spellEnd"/>
      <w:r w:rsidRPr="00ED4F10">
        <w:rPr>
          <w:rFonts w:ascii="Arial" w:hAnsi="Arial" w:cs="Arial"/>
          <w:sz w:val="18"/>
          <w:szCs w:val="18"/>
        </w:rPr>
        <w:t>/</w:t>
      </w:r>
      <w:proofErr w:type="spellStart"/>
      <w:r w:rsidRPr="00ED4F10">
        <w:rPr>
          <w:rFonts w:ascii="Arial" w:hAnsi="Arial" w:cs="Arial"/>
          <w:sz w:val="18"/>
          <w:szCs w:val="18"/>
        </w:rPr>
        <w:t>Service</w:t>
      </w:r>
      <w:proofErr w:type="spellEnd"/>
      <w:r w:rsidRPr="00ED4F10">
        <w:rPr>
          <w:rFonts w:ascii="Arial" w:hAnsi="Arial" w:cs="Arial"/>
          <w:sz w:val="18"/>
          <w:szCs w:val="18"/>
        </w:rPr>
        <w:t xml:space="preserve"> </w:t>
      </w:r>
      <w:proofErr w:type="spellStart"/>
      <w:r w:rsidRPr="00ED4F10">
        <w:rPr>
          <w:rFonts w:ascii="Arial" w:hAnsi="Arial" w:cs="Arial"/>
          <w:sz w:val="18"/>
          <w:szCs w:val="18"/>
        </w:rPr>
        <w:t>Provider</w:t>
      </w:r>
      <w:proofErr w:type="spellEnd"/>
      <w:r w:rsidRPr="00ED4F10">
        <w:rPr>
          <w:rFonts w:ascii="Arial" w:hAnsi="Arial" w:cs="Arial"/>
          <w:sz w:val="18"/>
          <w:szCs w:val="18"/>
        </w:rPr>
        <w:t>. (</w:t>
      </w:r>
      <w:proofErr w:type="spellStart"/>
      <w:r w:rsidRPr="00ED4F10">
        <w:rPr>
          <w:rFonts w:ascii="Arial" w:hAnsi="Arial" w:cs="Arial"/>
          <w:sz w:val="18"/>
          <w:szCs w:val="18"/>
        </w:rPr>
        <w:t>i.e</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rates</w:t>
      </w:r>
      <w:proofErr w:type="spellEnd"/>
      <w:r w:rsidRPr="00ED4F10">
        <w:rPr>
          <w:rFonts w:ascii="Arial" w:hAnsi="Arial" w:cs="Arial"/>
          <w:sz w:val="18"/>
          <w:szCs w:val="18"/>
        </w:rPr>
        <w:t xml:space="preserve"> </w:t>
      </w:r>
      <w:proofErr w:type="spellStart"/>
      <w:r w:rsidRPr="00ED4F10">
        <w:rPr>
          <w:rFonts w:ascii="Arial" w:hAnsi="Arial" w:cs="Arial"/>
          <w:sz w:val="18"/>
          <w:szCs w:val="18"/>
        </w:rPr>
        <w:t>without</w:t>
      </w:r>
      <w:proofErr w:type="spellEnd"/>
      <w:r w:rsidRPr="00ED4F10">
        <w:rPr>
          <w:rFonts w:ascii="Arial" w:hAnsi="Arial" w:cs="Arial"/>
          <w:sz w:val="18"/>
          <w:szCs w:val="18"/>
        </w:rPr>
        <w:t xml:space="preserve"> VAT </w:t>
      </w:r>
      <w:proofErr w:type="spellStart"/>
      <w:r w:rsidRPr="00ED4F10">
        <w:rPr>
          <w:rFonts w:ascii="Arial" w:hAnsi="Arial" w:cs="Arial"/>
          <w:sz w:val="18"/>
          <w:szCs w:val="18"/>
        </w:rPr>
        <w:t>of</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Services</w:t>
      </w:r>
      <w:proofErr w:type="spellEnd"/>
      <w:r w:rsidRPr="00ED4F10">
        <w:rPr>
          <w:rFonts w:ascii="Arial" w:hAnsi="Arial" w:cs="Arial"/>
          <w:sz w:val="18"/>
          <w:szCs w:val="18"/>
        </w:rPr>
        <w:t xml:space="preserve"> </w:t>
      </w:r>
      <w:proofErr w:type="spellStart"/>
      <w:r w:rsidRPr="00ED4F10">
        <w:rPr>
          <w:rFonts w:ascii="Arial" w:hAnsi="Arial" w:cs="Arial"/>
          <w:sz w:val="18"/>
          <w:szCs w:val="18"/>
        </w:rPr>
        <w:t>not</w:t>
      </w:r>
      <w:proofErr w:type="spellEnd"/>
      <w:r w:rsidRPr="00ED4F10">
        <w:rPr>
          <w:rFonts w:ascii="Arial" w:hAnsi="Arial" w:cs="Arial"/>
          <w:sz w:val="18"/>
          <w:szCs w:val="18"/>
        </w:rPr>
        <w:t xml:space="preserve"> </w:t>
      </w:r>
      <w:proofErr w:type="spellStart"/>
      <w:r w:rsidRPr="00ED4F10">
        <w:rPr>
          <w:rFonts w:ascii="Arial" w:hAnsi="Arial" w:cs="Arial"/>
          <w:sz w:val="18"/>
          <w:szCs w:val="18"/>
        </w:rPr>
        <w:t>actually</w:t>
      </w:r>
      <w:proofErr w:type="spellEnd"/>
      <w:r w:rsidRPr="00ED4F10">
        <w:rPr>
          <w:rFonts w:ascii="Arial" w:hAnsi="Arial" w:cs="Arial"/>
          <w:sz w:val="18"/>
          <w:szCs w:val="18"/>
        </w:rPr>
        <w:t xml:space="preserve"> </w:t>
      </w:r>
      <w:proofErr w:type="spellStart"/>
      <w:r w:rsidRPr="00ED4F10">
        <w:rPr>
          <w:rFonts w:ascii="Arial" w:hAnsi="Arial" w:cs="Arial"/>
          <w:sz w:val="18"/>
          <w:szCs w:val="18"/>
        </w:rPr>
        <w:t>delivered</w:t>
      </w:r>
      <w:proofErr w:type="spellEnd"/>
      <w:r w:rsidRPr="00ED4F10">
        <w:rPr>
          <w:rFonts w:ascii="Arial" w:hAnsi="Arial" w:cs="Arial"/>
          <w:sz w:val="18"/>
          <w:szCs w:val="18"/>
        </w:rPr>
        <w:t xml:space="preserve"> </w:t>
      </w:r>
      <w:proofErr w:type="spellStart"/>
      <w:r w:rsidRPr="00ED4F10">
        <w:rPr>
          <w:rFonts w:ascii="Arial" w:hAnsi="Arial" w:cs="Arial"/>
          <w:sz w:val="18"/>
          <w:szCs w:val="18"/>
        </w:rPr>
        <w:t>before</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date</w:t>
      </w:r>
      <w:proofErr w:type="spellEnd"/>
      <w:r w:rsidRPr="00ED4F10">
        <w:rPr>
          <w:rFonts w:ascii="Arial" w:hAnsi="Arial" w:cs="Arial"/>
          <w:sz w:val="18"/>
          <w:szCs w:val="18"/>
        </w:rPr>
        <w:t xml:space="preserve"> </w:t>
      </w:r>
      <w:proofErr w:type="spellStart"/>
      <w:r w:rsidRPr="00ED4F10">
        <w:rPr>
          <w:rFonts w:ascii="Arial" w:hAnsi="Arial" w:cs="Arial"/>
          <w:sz w:val="18"/>
          <w:szCs w:val="18"/>
        </w:rPr>
        <w:t>of</w:t>
      </w:r>
      <w:proofErr w:type="spellEnd"/>
      <w:r w:rsidRPr="00ED4F10">
        <w:rPr>
          <w:rFonts w:ascii="Arial" w:hAnsi="Arial" w:cs="Arial"/>
          <w:sz w:val="18"/>
          <w:szCs w:val="18"/>
        </w:rPr>
        <w:t xml:space="preserve"> </w:t>
      </w:r>
      <w:proofErr w:type="spellStart"/>
      <w:r w:rsidRPr="00ED4F10">
        <w:rPr>
          <w:rFonts w:ascii="Arial" w:hAnsi="Arial" w:cs="Arial"/>
          <w:sz w:val="18"/>
          <w:szCs w:val="18"/>
        </w:rPr>
        <w:t>receipt</w:t>
      </w:r>
      <w:proofErr w:type="spellEnd"/>
      <w:r w:rsidRPr="00ED4F10">
        <w:rPr>
          <w:rFonts w:ascii="Arial" w:hAnsi="Arial" w:cs="Arial"/>
          <w:sz w:val="18"/>
          <w:szCs w:val="18"/>
        </w:rPr>
        <w:t xml:space="preserve"> </w:t>
      </w:r>
      <w:proofErr w:type="spellStart"/>
      <w:r w:rsidRPr="00ED4F10">
        <w:rPr>
          <w:rFonts w:ascii="Arial" w:hAnsi="Arial" w:cs="Arial"/>
          <w:sz w:val="18"/>
          <w:szCs w:val="18"/>
        </w:rPr>
        <w:t>of</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request</w:t>
      </w:r>
      <w:proofErr w:type="spellEnd"/>
      <w:r w:rsidRPr="00ED4F10">
        <w:rPr>
          <w:rFonts w:ascii="Arial" w:hAnsi="Arial" w:cs="Arial"/>
          <w:sz w:val="18"/>
          <w:szCs w:val="18"/>
        </w:rPr>
        <w:t xml:space="preserve"> </w:t>
      </w:r>
      <w:proofErr w:type="spellStart"/>
      <w:r w:rsidRPr="00ED4F10">
        <w:rPr>
          <w:rFonts w:ascii="Arial" w:hAnsi="Arial" w:cs="Arial"/>
          <w:sz w:val="18"/>
          <w:szCs w:val="18"/>
        </w:rPr>
        <w:t>for</w:t>
      </w:r>
      <w:proofErr w:type="spellEnd"/>
      <w:r w:rsidRPr="00ED4F10">
        <w:rPr>
          <w:rFonts w:ascii="Arial" w:hAnsi="Arial" w:cs="Arial"/>
          <w:sz w:val="18"/>
          <w:szCs w:val="18"/>
        </w:rPr>
        <w:t xml:space="preserve"> </w:t>
      </w:r>
      <w:proofErr w:type="spellStart"/>
      <w:r w:rsidRPr="00ED4F10">
        <w:rPr>
          <w:rFonts w:ascii="Arial" w:hAnsi="Arial" w:cs="Arial"/>
          <w:sz w:val="18"/>
          <w:szCs w:val="18"/>
        </w:rPr>
        <w:t>review</w:t>
      </w:r>
      <w:proofErr w:type="spellEnd"/>
      <w:r w:rsidRPr="00ED4F10">
        <w:rPr>
          <w:rFonts w:ascii="Arial" w:hAnsi="Arial" w:cs="Arial"/>
          <w:sz w:val="18"/>
          <w:szCs w:val="18"/>
        </w:rPr>
        <w:t xml:space="preserve"> </w:t>
      </w:r>
      <w:proofErr w:type="spellStart"/>
      <w:r w:rsidRPr="00ED4F10">
        <w:rPr>
          <w:rFonts w:ascii="Arial" w:hAnsi="Arial" w:cs="Arial"/>
          <w:sz w:val="18"/>
          <w:szCs w:val="18"/>
        </w:rPr>
        <w:t>of</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Contract</w:t>
      </w:r>
      <w:proofErr w:type="spellEnd"/>
      <w:r w:rsidRPr="00ED4F10">
        <w:rPr>
          <w:rFonts w:ascii="Arial" w:hAnsi="Arial" w:cs="Arial"/>
          <w:sz w:val="18"/>
          <w:szCs w:val="18"/>
        </w:rPr>
        <w:t xml:space="preserve"> </w:t>
      </w:r>
      <w:proofErr w:type="spellStart"/>
      <w:r w:rsidRPr="00ED4F10">
        <w:rPr>
          <w:rFonts w:ascii="Arial" w:hAnsi="Arial" w:cs="Arial"/>
          <w:sz w:val="18"/>
          <w:szCs w:val="18"/>
        </w:rPr>
        <w:t>rates</w:t>
      </w:r>
      <w:proofErr w:type="spellEnd"/>
      <w:r w:rsidRPr="00ED4F10">
        <w:rPr>
          <w:rFonts w:ascii="Arial" w:hAnsi="Arial" w:cs="Arial"/>
          <w:sz w:val="18"/>
          <w:szCs w:val="18"/>
        </w:rPr>
        <w:t xml:space="preserve"> </w:t>
      </w:r>
      <w:proofErr w:type="spellStart"/>
      <w:r w:rsidRPr="00ED4F10">
        <w:rPr>
          <w:rFonts w:ascii="Arial" w:hAnsi="Arial" w:cs="Arial"/>
          <w:sz w:val="18"/>
          <w:szCs w:val="18"/>
        </w:rPr>
        <w:t>after</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review</w:t>
      </w:r>
      <w:proofErr w:type="spellEnd"/>
      <w:r w:rsidRPr="00ED4F10">
        <w:rPr>
          <w:rFonts w:ascii="Arial" w:hAnsi="Arial" w:cs="Arial"/>
          <w:sz w:val="18"/>
          <w:szCs w:val="18"/>
        </w:rPr>
        <w:t xml:space="preserve"> </w:t>
      </w:r>
      <w:proofErr w:type="spellStart"/>
      <w:r w:rsidRPr="00ED4F10">
        <w:rPr>
          <w:rFonts w:ascii="Arial" w:hAnsi="Arial" w:cs="Arial"/>
          <w:sz w:val="18"/>
          <w:szCs w:val="18"/>
        </w:rPr>
        <w:t>will</w:t>
      </w:r>
      <w:proofErr w:type="spellEnd"/>
      <w:r w:rsidRPr="00ED4F10">
        <w:rPr>
          <w:rFonts w:ascii="Arial" w:hAnsi="Arial" w:cs="Arial"/>
          <w:sz w:val="18"/>
          <w:szCs w:val="18"/>
        </w:rPr>
        <w:t xml:space="preserve"> be </w:t>
      </w:r>
      <w:proofErr w:type="spellStart"/>
      <w:r w:rsidRPr="00ED4F10">
        <w:rPr>
          <w:rFonts w:ascii="Arial" w:hAnsi="Arial" w:cs="Arial"/>
          <w:sz w:val="18"/>
          <w:szCs w:val="18"/>
        </w:rPr>
        <w:t>equal</w:t>
      </w:r>
      <w:proofErr w:type="spellEnd"/>
      <w:r w:rsidRPr="00ED4F10">
        <w:rPr>
          <w:rFonts w:ascii="Arial" w:hAnsi="Arial" w:cs="Arial"/>
          <w:sz w:val="18"/>
          <w:szCs w:val="18"/>
        </w:rPr>
        <w:t xml:space="preserve"> to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rates</w:t>
      </w:r>
      <w:proofErr w:type="spellEnd"/>
      <w:r w:rsidRPr="00ED4F10">
        <w:rPr>
          <w:rFonts w:ascii="Arial" w:hAnsi="Arial" w:cs="Arial"/>
          <w:sz w:val="18"/>
          <w:szCs w:val="18"/>
        </w:rPr>
        <w:t xml:space="preserve"> </w:t>
      </w:r>
      <w:proofErr w:type="spellStart"/>
      <w:r w:rsidRPr="00ED4F10">
        <w:rPr>
          <w:rFonts w:ascii="Arial" w:hAnsi="Arial" w:cs="Arial"/>
          <w:sz w:val="18"/>
          <w:szCs w:val="18"/>
        </w:rPr>
        <w:t>without</w:t>
      </w:r>
      <w:proofErr w:type="spellEnd"/>
      <w:r w:rsidRPr="00ED4F10">
        <w:rPr>
          <w:rFonts w:ascii="Arial" w:hAnsi="Arial" w:cs="Arial"/>
          <w:sz w:val="18"/>
          <w:szCs w:val="18"/>
        </w:rPr>
        <w:t xml:space="preserve"> VAT </w:t>
      </w:r>
      <w:proofErr w:type="spellStart"/>
      <w:r w:rsidRPr="00ED4F10">
        <w:rPr>
          <w:rFonts w:ascii="Arial" w:hAnsi="Arial" w:cs="Arial"/>
          <w:sz w:val="18"/>
          <w:szCs w:val="18"/>
        </w:rPr>
        <w:t>of</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Services</w:t>
      </w:r>
      <w:proofErr w:type="spellEnd"/>
      <w:r w:rsidRPr="00ED4F10">
        <w:rPr>
          <w:rFonts w:ascii="Arial" w:hAnsi="Arial" w:cs="Arial"/>
          <w:sz w:val="18"/>
          <w:szCs w:val="18"/>
        </w:rPr>
        <w:t xml:space="preserve"> </w:t>
      </w:r>
      <w:proofErr w:type="spellStart"/>
      <w:r w:rsidRPr="00ED4F10">
        <w:rPr>
          <w:rFonts w:ascii="Arial" w:hAnsi="Arial" w:cs="Arial"/>
          <w:sz w:val="18"/>
          <w:szCs w:val="18"/>
        </w:rPr>
        <w:t>not</w:t>
      </w:r>
      <w:proofErr w:type="spellEnd"/>
      <w:r w:rsidRPr="00ED4F10">
        <w:rPr>
          <w:rFonts w:ascii="Arial" w:hAnsi="Arial" w:cs="Arial"/>
          <w:sz w:val="18"/>
          <w:szCs w:val="18"/>
        </w:rPr>
        <w:t xml:space="preserve"> </w:t>
      </w:r>
      <w:proofErr w:type="spellStart"/>
      <w:r w:rsidRPr="00ED4F10">
        <w:rPr>
          <w:rFonts w:ascii="Arial" w:hAnsi="Arial" w:cs="Arial"/>
          <w:sz w:val="18"/>
          <w:szCs w:val="18"/>
        </w:rPr>
        <w:t>actually</w:t>
      </w:r>
      <w:proofErr w:type="spellEnd"/>
      <w:r w:rsidRPr="00ED4F10">
        <w:rPr>
          <w:rFonts w:ascii="Arial" w:hAnsi="Arial" w:cs="Arial"/>
          <w:sz w:val="18"/>
          <w:szCs w:val="18"/>
        </w:rPr>
        <w:t xml:space="preserve"> </w:t>
      </w:r>
      <w:proofErr w:type="spellStart"/>
      <w:r w:rsidRPr="00ED4F10">
        <w:rPr>
          <w:rFonts w:ascii="Arial" w:hAnsi="Arial" w:cs="Arial"/>
          <w:sz w:val="18"/>
          <w:szCs w:val="18"/>
        </w:rPr>
        <w:t>delivered</w:t>
      </w:r>
      <w:proofErr w:type="spellEnd"/>
      <w:r w:rsidRPr="00ED4F10">
        <w:rPr>
          <w:rFonts w:ascii="Arial" w:hAnsi="Arial" w:cs="Arial"/>
          <w:sz w:val="18"/>
          <w:szCs w:val="18"/>
        </w:rPr>
        <w:t xml:space="preserve"> </w:t>
      </w:r>
      <w:proofErr w:type="spellStart"/>
      <w:r w:rsidRPr="00ED4F10">
        <w:rPr>
          <w:rFonts w:ascii="Arial" w:hAnsi="Arial" w:cs="Arial"/>
          <w:sz w:val="18"/>
          <w:szCs w:val="18"/>
        </w:rPr>
        <w:t>provided</w:t>
      </w:r>
      <w:proofErr w:type="spellEnd"/>
      <w:r w:rsidRPr="00ED4F10">
        <w:rPr>
          <w:rFonts w:ascii="Arial" w:hAnsi="Arial" w:cs="Arial"/>
          <w:sz w:val="18"/>
          <w:szCs w:val="18"/>
        </w:rPr>
        <w:t xml:space="preserve"> </w:t>
      </w:r>
      <w:proofErr w:type="spellStart"/>
      <w:r w:rsidRPr="00ED4F10">
        <w:rPr>
          <w:rFonts w:ascii="Arial" w:hAnsi="Arial" w:cs="Arial"/>
          <w:sz w:val="18"/>
          <w:szCs w:val="18"/>
        </w:rPr>
        <w:t>in</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proposal</w:t>
      </w:r>
      <w:proofErr w:type="spellEnd"/>
      <w:r w:rsidRPr="00ED4F10">
        <w:rPr>
          <w:rFonts w:ascii="Arial" w:hAnsi="Arial" w:cs="Arial"/>
          <w:sz w:val="18"/>
          <w:szCs w:val="18"/>
        </w:rPr>
        <w:t xml:space="preserve"> </w:t>
      </w:r>
      <w:proofErr w:type="spellStart"/>
      <w:r w:rsidRPr="00ED4F10">
        <w:rPr>
          <w:rFonts w:ascii="Arial" w:hAnsi="Arial" w:cs="Arial"/>
          <w:sz w:val="18"/>
          <w:szCs w:val="18"/>
        </w:rPr>
        <w:t>of</w:t>
      </w:r>
      <w:proofErr w:type="spellEnd"/>
      <w:r w:rsidRPr="00ED4F10">
        <w:rPr>
          <w:rFonts w:ascii="Arial" w:hAnsi="Arial" w:cs="Arial"/>
          <w:sz w:val="18"/>
          <w:szCs w:val="18"/>
        </w:rPr>
        <w:t xml:space="preserve"> </w:t>
      </w:r>
      <w:proofErr w:type="spellStart"/>
      <w:r w:rsidRPr="00ED4F10">
        <w:rPr>
          <w:rFonts w:ascii="Arial" w:hAnsi="Arial" w:cs="Arial"/>
          <w:sz w:val="18"/>
          <w:szCs w:val="18"/>
        </w:rPr>
        <w:t>the</w:t>
      </w:r>
      <w:proofErr w:type="spellEnd"/>
      <w:r w:rsidRPr="00ED4F10">
        <w:rPr>
          <w:rFonts w:ascii="Arial" w:hAnsi="Arial" w:cs="Arial"/>
          <w:sz w:val="18"/>
          <w:szCs w:val="18"/>
        </w:rPr>
        <w:t xml:space="preserve"> </w:t>
      </w:r>
      <w:proofErr w:type="spellStart"/>
      <w:r w:rsidRPr="00ED4F10">
        <w:rPr>
          <w:rFonts w:ascii="Arial" w:hAnsi="Arial" w:cs="Arial"/>
          <w:sz w:val="18"/>
          <w:szCs w:val="18"/>
        </w:rPr>
        <w:t>Supplier</w:t>
      </w:r>
      <w:proofErr w:type="spellEnd"/>
      <w:r w:rsidRPr="00ED4F10">
        <w:rPr>
          <w:rFonts w:ascii="Arial" w:hAnsi="Arial" w:cs="Arial"/>
          <w:sz w:val="18"/>
          <w:szCs w:val="18"/>
        </w:rPr>
        <w:t>).</w:t>
      </w:r>
    </w:p>
    <w:bookmarkEnd w:id="0"/>
    <w:p w14:paraId="42DA7086" w14:textId="77777777" w:rsidR="00352091" w:rsidRDefault="00352091" w:rsidP="00352091">
      <w:pPr>
        <w:pStyle w:val="Puslapioinaostekstas"/>
      </w:pPr>
    </w:p>
  </w:footnote>
  <w:footnote w:id="4">
    <w:p w14:paraId="2C620B0E" w14:textId="77777777" w:rsidR="005B2C68" w:rsidRPr="00BC4EDF" w:rsidRDefault="005B2C68" w:rsidP="00A81943">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61639E">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5">
    <w:p w14:paraId="484EDBAC" w14:textId="77777777" w:rsidR="005B2C68" w:rsidRPr="00464E03" w:rsidRDefault="005B2C68" w:rsidP="001C2CD1">
      <w:pPr>
        <w:pStyle w:val="Puslapioinaostekstas"/>
        <w:rPr>
          <w:rFonts w:ascii="Arial" w:hAnsi="Arial" w:cs="Arial"/>
          <w:sz w:val="16"/>
          <w:szCs w:val="16"/>
        </w:rPr>
      </w:pPr>
      <w:r w:rsidRPr="00464E03">
        <w:rPr>
          <w:rStyle w:val="Puslapioinaosnuoroda"/>
          <w:rFonts w:ascii="Arial" w:hAnsi="Arial" w:cs="Arial"/>
          <w:sz w:val="16"/>
          <w:szCs w:val="16"/>
        </w:rPr>
        <w:footnoteRef/>
      </w:r>
      <w:r w:rsidRPr="00464E03">
        <w:rPr>
          <w:rFonts w:ascii="Arial" w:hAnsi="Arial" w:cs="Arial"/>
          <w:sz w:val="16"/>
          <w:szCs w:val="16"/>
        </w:rPr>
        <w:t xml:space="preserve"> </w:t>
      </w:r>
      <w:hyperlink r:id="rId2" w:history="1">
        <w:r w:rsidRPr="00464E03">
          <w:rPr>
            <w:rStyle w:val="Hipersaitas"/>
            <w:rFonts w:ascii="Arial" w:hAnsi="Arial" w:cs="Arial"/>
            <w:sz w:val="16"/>
            <w:szCs w:val="16"/>
          </w:rPr>
          <w:t>LTG tiekėjo elgesio kodeksas</w:t>
        </w:r>
      </w:hyperlink>
      <w:r w:rsidRPr="00464E03">
        <w:rPr>
          <w:rFonts w:ascii="Arial" w:hAnsi="Arial" w:cs="Arial"/>
          <w:sz w:val="16"/>
          <w:szCs w:val="16"/>
        </w:rPr>
        <w:t xml:space="preserve"> </w:t>
      </w:r>
    </w:p>
  </w:footnote>
  <w:footnote w:id="6">
    <w:p w14:paraId="0BC632A6" w14:textId="77777777" w:rsidR="005B2C68" w:rsidRPr="00464E03" w:rsidRDefault="005B2C68" w:rsidP="00ED5428">
      <w:pPr>
        <w:pStyle w:val="Puslapioinaostekstas"/>
        <w:rPr>
          <w:rFonts w:ascii="Arial" w:hAnsi="Arial" w:cs="Arial"/>
          <w:sz w:val="16"/>
          <w:szCs w:val="16"/>
        </w:rPr>
      </w:pPr>
      <w:r w:rsidRPr="00464E03">
        <w:rPr>
          <w:rStyle w:val="Puslapioinaosnuoroda"/>
          <w:rFonts w:ascii="Arial" w:eastAsia="Arial" w:hAnsi="Arial" w:cs="Arial"/>
          <w:sz w:val="16"/>
          <w:szCs w:val="16"/>
          <w:lang w:bidi="en-US"/>
        </w:rPr>
        <w:footnoteRef/>
      </w:r>
      <w:r w:rsidRPr="00464E03">
        <w:rPr>
          <w:rFonts w:ascii="Arial" w:eastAsia="Arial" w:hAnsi="Arial" w:cs="Arial"/>
          <w:sz w:val="16"/>
          <w:szCs w:val="16"/>
          <w:lang w:bidi="en-US"/>
        </w:rPr>
        <w:t xml:space="preserve"> </w:t>
      </w:r>
      <w:hyperlink r:id="rId3" w:history="1">
        <w:proofErr w:type="spellStart"/>
        <w:r w:rsidRPr="00464E03">
          <w:rPr>
            <w:rStyle w:val="Hipersaitas"/>
            <w:rFonts w:ascii="Arial" w:eastAsia="Arial" w:hAnsi="Arial" w:cs="Arial"/>
            <w:sz w:val="16"/>
            <w:szCs w:val="16"/>
            <w:lang w:bidi="en-US"/>
          </w:rPr>
          <w:t>Sanctions</w:t>
        </w:r>
        <w:proofErr w:type="spellEnd"/>
        <w:r w:rsidRPr="00464E03">
          <w:rPr>
            <w:rStyle w:val="Hipersaitas"/>
            <w:rFonts w:ascii="Arial" w:eastAsia="Arial" w:hAnsi="Arial" w:cs="Arial"/>
            <w:sz w:val="16"/>
            <w:szCs w:val="16"/>
            <w:lang w:bidi="en-US"/>
          </w:rPr>
          <w:t xml:space="preserve"> Implementation and Control Policy</w:t>
        </w:r>
      </w:hyperlink>
      <w:r w:rsidRPr="00464E03">
        <w:rPr>
          <w:rFonts w:ascii="Arial" w:eastAsia="Arial" w:hAnsi="Arial" w:cs="Arial"/>
          <w:sz w:val="16"/>
          <w:szCs w:val="16"/>
          <w:lang w:bidi="en-US"/>
        </w:rPr>
        <w:t xml:space="preserve"> </w:t>
      </w:r>
    </w:p>
  </w:footnote>
  <w:footnote w:id="7">
    <w:p w14:paraId="4D91BA2F" w14:textId="77777777" w:rsidR="005B2C68" w:rsidRPr="00FD6FC8" w:rsidRDefault="005B2C68" w:rsidP="00ED5428">
      <w:pPr>
        <w:pStyle w:val="Puslapioinaostekstas"/>
        <w:rPr>
          <w:sz w:val="18"/>
          <w:szCs w:val="18"/>
        </w:rPr>
      </w:pPr>
      <w:r w:rsidRPr="00464E03">
        <w:rPr>
          <w:rStyle w:val="Puslapioinaosnuoroda"/>
          <w:rFonts w:ascii="Arial" w:hAnsi="Arial" w:cs="Arial"/>
          <w:sz w:val="16"/>
          <w:szCs w:val="16"/>
          <w:lang w:bidi="en-US"/>
        </w:rPr>
        <w:footnoteRef/>
      </w:r>
      <w:r w:rsidRPr="00464E03">
        <w:rPr>
          <w:rFonts w:ascii="Arial" w:hAnsi="Arial" w:cs="Arial"/>
          <w:sz w:val="16"/>
          <w:szCs w:val="16"/>
          <w:lang w:bidi="en-US"/>
        </w:rPr>
        <w:t xml:space="preserve"> </w:t>
      </w:r>
      <w:hyperlink r:id="rId4" w:history="1">
        <w:r w:rsidRPr="00464E03">
          <w:rPr>
            <w:rStyle w:val="Hipersaitas"/>
            <w:rFonts w:ascii="Arial" w:hAnsi="Arial" w:cs="Arial"/>
            <w:sz w:val="16"/>
            <w:szCs w:val="16"/>
            <w:lang w:bidi="en-US"/>
          </w:rPr>
          <w:t>LTG Supplier Code of Conduct</w:t>
        </w:r>
      </w:hyperlink>
      <w:r w:rsidRPr="00FD6FC8">
        <w:rPr>
          <w:sz w:val="18"/>
          <w:szCs w:val="18"/>
          <w:lang w:bidi="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49D92935" w14:textId="77777777" w:rsidTr="0EC5929D">
      <w:trPr>
        <w:trHeight w:val="300"/>
      </w:trPr>
      <w:tc>
        <w:tcPr>
          <w:tcW w:w="5230" w:type="dxa"/>
        </w:tcPr>
        <w:p w14:paraId="5A5A73B8" w14:textId="4E1E7EBB" w:rsidR="0EC5929D" w:rsidRDefault="0EC5929D" w:rsidP="0EC5929D">
          <w:pPr>
            <w:pStyle w:val="Antrats"/>
            <w:ind w:left="-115"/>
          </w:pPr>
        </w:p>
      </w:tc>
      <w:tc>
        <w:tcPr>
          <w:tcW w:w="5230" w:type="dxa"/>
        </w:tcPr>
        <w:p w14:paraId="01946222" w14:textId="6912876F" w:rsidR="0EC5929D" w:rsidRDefault="0EC5929D" w:rsidP="0EC5929D">
          <w:pPr>
            <w:pStyle w:val="Antrats"/>
            <w:jc w:val="center"/>
          </w:pPr>
        </w:p>
      </w:tc>
      <w:tc>
        <w:tcPr>
          <w:tcW w:w="5230" w:type="dxa"/>
        </w:tcPr>
        <w:p w14:paraId="3EAB4C4F" w14:textId="6537183D" w:rsidR="0EC5929D" w:rsidRDefault="0EC5929D" w:rsidP="0EC5929D">
          <w:pPr>
            <w:pStyle w:val="Antrats"/>
            <w:ind w:right="-115"/>
            <w:jc w:val="right"/>
          </w:pPr>
        </w:p>
      </w:tc>
    </w:tr>
  </w:tbl>
  <w:p w14:paraId="65D8A872" w14:textId="4ECBEE26" w:rsidR="0EC5929D" w:rsidRDefault="0EC5929D" w:rsidP="0EC5929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12B8218E" w14:textId="77777777" w:rsidTr="0EC5929D">
      <w:trPr>
        <w:trHeight w:val="300"/>
      </w:trPr>
      <w:tc>
        <w:tcPr>
          <w:tcW w:w="5230" w:type="dxa"/>
        </w:tcPr>
        <w:p w14:paraId="43C0CFCA" w14:textId="357F68C8" w:rsidR="0EC5929D" w:rsidRDefault="0EC5929D" w:rsidP="0EC5929D">
          <w:pPr>
            <w:pStyle w:val="Antrats"/>
            <w:ind w:left="-115"/>
          </w:pPr>
        </w:p>
      </w:tc>
      <w:tc>
        <w:tcPr>
          <w:tcW w:w="5230" w:type="dxa"/>
        </w:tcPr>
        <w:p w14:paraId="50FAA5EB" w14:textId="1D2AA3BC" w:rsidR="0EC5929D" w:rsidRDefault="0EC5929D" w:rsidP="0EC5929D">
          <w:pPr>
            <w:pStyle w:val="Antrats"/>
            <w:jc w:val="center"/>
          </w:pPr>
        </w:p>
      </w:tc>
      <w:tc>
        <w:tcPr>
          <w:tcW w:w="5230" w:type="dxa"/>
        </w:tcPr>
        <w:p w14:paraId="632A44F2" w14:textId="55752E62" w:rsidR="0EC5929D" w:rsidRDefault="0EC5929D" w:rsidP="0EC5929D">
          <w:pPr>
            <w:pStyle w:val="Antrats"/>
            <w:ind w:right="-115"/>
            <w:jc w:val="right"/>
          </w:pPr>
        </w:p>
      </w:tc>
    </w:tr>
  </w:tbl>
  <w:p w14:paraId="1AC812C3" w14:textId="598E75DB" w:rsidR="0EC5929D" w:rsidRDefault="0EC5929D" w:rsidP="0EC5929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91AA1"/>
    <w:multiLevelType w:val="hybridMultilevel"/>
    <w:tmpl w:val="8FA08BEE"/>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F82FAE"/>
    <w:multiLevelType w:val="hybridMultilevel"/>
    <w:tmpl w:val="CBD42FE4"/>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D07688"/>
    <w:multiLevelType w:val="hybridMultilevel"/>
    <w:tmpl w:val="13B67680"/>
    <w:lvl w:ilvl="0" w:tplc="9C8E6BD4">
      <w:start w:val="26"/>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004688"/>
    <w:multiLevelType w:val="multilevel"/>
    <w:tmpl w:val="1554B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E01129"/>
    <w:multiLevelType w:val="multilevel"/>
    <w:tmpl w:val="75A0026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5" w15:restartNumberingAfterBreak="0">
    <w:nsid w:val="222B0C71"/>
    <w:multiLevelType w:val="multilevel"/>
    <w:tmpl w:val="00808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2D1B7A"/>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269A10B0"/>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8" w15:restartNumberingAfterBreak="0">
    <w:nsid w:val="27481C7D"/>
    <w:multiLevelType w:val="multilevel"/>
    <w:tmpl w:val="785618FA"/>
    <w:lvl w:ilvl="0">
      <w:start w:val="1"/>
      <w:numFmt w:val="decimal"/>
      <w:lvlText w:val="%1."/>
      <w:lvlJc w:val="left"/>
      <w:pPr>
        <w:ind w:left="19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29090B8D"/>
    <w:multiLevelType w:val="hybridMultilevel"/>
    <w:tmpl w:val="994C8592"/>
    <w:lvl w:ilvl="0" w:tplc="94A4BD64">
      <w:start w:val="1"/>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B9065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910969"/>
    <w:multiLevelType w:val="multilevel"/>
    <w:tmpl w:val="1F4C083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C352FA1"/>
    <w:multiLevelType w:val="hybridMultilevel"/>
    <w:tmpl w:val="ED9E7F64"/>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E896C57"/>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5"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5A7013"/>
    <w:multiLevelType w:val="multilevel"/>
    <w:tmpl w:val="669E56B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bCs w:val="0"/>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9052FB6"/>
    <w:multiLevelType w:val="multilevel"/>
    <w:tmpl w:val="C172A56C"/>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397F6E12"/>
    <w:multiLevelType w:val="hybridMultilevel"/>
    <w:tmpl w:val="E820C8C6"/>
    <w:lvl w:ilvl="0" w:tplc="3C82A22A">
      <w:start w:val="26"/>
      <w:numFmt w:val="decimal"/>
      <w:lvlText w:val="2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03107F"/>
    <w:multiLevelType w:val="hybridMultilevel"/>
    <w:tmpl w:val="3018639E"/>
    <w:lvl w:ilvl="0" w:tplc="46E63B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330CE2"/>
    <w:multiLevelType w:val="hybridMultilevel"/>
    <w:tmpl w:val="CF08E8FE"/>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347775"/>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6F4B7C"/>
    <w:multiLevelType w:val="multilevel"/>
    <w:tmpl w:val="20D28CEC"/>
    <w:lvl w:ilvl="0">
      <w:start w:val="26"/>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4507420"/>
    <w:multiLevelType w:val="hybridMultilevel"/>
    <w:tmpl w:val="7CC4E79A"/>
    <w:lvl w:ilvl="0" w:tplc="B5B8EEC4">
      <w:start w:val="1"/>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1E4227"/>
    <w:multiLevelType w:val="hybridMultilevel"/>
    <w:tmpl w:val="05D04D82"/>
    <w:lvl w:ilvl="0" w:tplc="C6C4E000">
      <w:start w:val="2"/>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F21624E"/>
    <w:multiLevelType w:val="multilevel"/>
    <w:tmpl w:val="5FF49156"/>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7" w15:restartNumberingAfterBreak="0">
    <w:nsid w:val="520A1B2F"/>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28" w15:restartNumberingAfterBreak="0">
    <w:nsid w:val="57301335"/>
    <w:multiLevelType w:val="multilevel"/>
    <w:tmpl w:val="3A56660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AC90D71"/>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0" w15:restartNumberingAfterBreak="0">
    <w:nsid w:val="61C4744D"/>
    <w:multiLevelType w:val="multilevel"/>
    <w:tmpl w:val="89E0E06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1" w15:restartNumberingAfterBreak="0">
    <w:nsid w:val="67A038A1"/>
    <w:multiLevelType w:val="hybridMultilevel"/>
    <w:tmpl w:val="E37E0E12"/>
    <w:lvl w:ilvl="0" w:tplc="4A0E8356">
      <w:start w:val="4"/>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6B5EE4"/>
    <w:multiLevelType w:val="hybridMultilevel"/>
    <w:tmpl w:val="BAB655A2"/>
    <w:lvl w:ilvl="0" w:tplc="A3940BE6">
      <w:start w:val="1"/>
      <w:numFmt w:val="lowerRoman"/>
      <w:lvlText w:val="(%1)"/>
      <w:lvlJc w:val="left"/>
      <w:pPr>
        <w:ind w:left="1287" w:hanging="720"/>
      </w:pPr>
      <w:rPr>
        <w:rFonts w:cstheme="minorHAnsi" w:hint="default"/>
        <w:i/>
        <w:color w:val="000000" w:themeColor="text1"/>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6D495706"/>
    <w:multiLevelType w:val="hybridMultilevel"/>
    <w:tmpl w:val="6E867320"/>
    <w:lvl w:ilvl="0" w:tplc="3BDCD452">
      <w:start w:val="4"/>
      <w:numFmt w:val="decimal"/>
      <w:lvlText w:val="26.14.%1."/>
      <w:lvlJc w:val="left"/>
      <w:pPr>
        <w:ind w:left="270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B9256E"/>
    <w:multiLevelType w:val="multilevel"/>
    <w:tmpl w:val="639E1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E225DF"/>
    <w:multiLevelType w:val="multilevel"/>
    <w:tmpl w:val="416411F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6"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15:restartNumberingAfterBreak="0">
    <w:nsid w:val="72613D39"/>
    <w:multiLevelType w:val="hybridMultilevel"/>
    <w:tmpl w:val="F078EADA"/>
    <w:lvl w:ilvl="0" w:tplc="3BDCD452">
      <w:start w:val="4"/>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4E4562"/>
    <w:multiLevelType w:val="multilevel"/>
    <w:tmpl w:val="0DA4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416B37"/>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56376306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2757275">
    <w:abstractNumId w:val="17"/>
  </w:num>
  <w:num w:numId="3" w16cid:durableId="1728339990">
    <w:abstractNumId w:val="15"/>
  </w:num>
  <w:num w:numId="4" w16cid:durableId="1889800915">
    <w:abstractNumId w:val="11"/>
  </w:num>
  <w:num w:numId="5" w16cid:durableId="1568832455">
    <w:abstractNumId w:val="8"/>
  </w:num>
  <w:num w:numId="6" w16cid:durableId="445468110">
    <w:abstractNumId w:val="18"/>
  </w:num>
  <w:num w:numId="7" w16cid:durableId="375202620">
    <w:abstractNumId w:val="27"/>
  </w:num>
  <w:num w:numId="8" w16cid:durableId="341904499">
    <w:abstractNumId w:val="26"/>
  </w:num>
  <w:num w:numId="9" w16cid:durableId="1954484024">
    <w:abstractNumId w:val="7"/>
  </w:num>
  <w:num w:numId="10" w16cid:durableId="2052336043">
    <w:abstractNumId w:val="28"/>
  </w:num>
  <w:num w:numId="11" w16cid:durableId="1872259684">
    <w:abstractNumId w:val="32"/>
  </w:num>
  <w:num w:numId="12" w16cid:durableId="940190159">
    <w:abstractNumId w:val="12"/>
  </w:num>
  <w:num w:numId="13" w16cid:durableId="1288968695">
    <w:abstractNumId w:val="3"/>
  </w:num>
  <w:num w:numId="14" w16cid:durableId="1239023983">
    <w:abstractNumId w:val="34"/>
  </w:num>
  <w:num w:numId="15" w16cid:durableId="1437674996">
    <w:abstractNumId w:val="13"/>
  </w:num>
  <w:num w:numId="16" w16cid:durableId="1742484561">
    <w:abstractNumId w:val="20"/>
  </w:num>
  <w:num w:numId="17" w16cid:durableId="276108582">
    <w:abstractNumId w:val="22"/>
  </w:num>
  <w:num w:numId="18" w16cid:durableId="1629781845">
    <w:abstractNumId w:val="40"/>
  </w:num>
  <w:num w:numId="19" w16cid:durableId="1500775505">
    <w:abstractNumId w:val="6"/>
  </w:num>
  <w:num w:numId="20" w16cid:durableId="2142456463">
    <w:abstractNumId w:val="39"/>
  </w:num>
  <w:num w:numId="21" w16cid:durableId="657420323">
    <w:abstractNumId w:val="5"/>
  </w:num>
  <w:num w:numId="22" w16cid:durableId="1485898908">
    <w:abstractNumId w:val="0"/>
  </w:num>
  <w:num w:numId="23" w16cid:durableId="1175879148">
    <w:abstractNumId w:val="1"/>
  </w:num>
  <w:num w:numId="24" w16cid:durableId="707416898">
    <w:abstractNumId w:val="21"/>
  </w:num>
  <w:num w:numId="25" w16cid:durableId="167718301">
    <w:abstractNumId w:val="38"/>
  </w:num>
  <w:num w:numId="26" w16cid:durableId="1503861611">
    <w:abstractNumId w:val="16"/>
  </w:num>
  <w:num w:numId="27" w16cid:durableId="1083649068">
    <w:abstractNumId w:val="14"/>
  </w:num>
  <w:num w:numId="28" w16cid:durableId="214780596">
    <w:abstractNumId w:val="30"/>
  </w:num>
  <w:num w:numId="29" w16cid:durableId="1923029135">
    <w:abstractNumId w:val="4"/>
  </w:num>
  <w:num w:numId="30" w16cid:durableId="1689796475">
    <w:abstractNumId w:val="23"/>
  </w:num>
  <w:num w:numId="31" w16cid:durableId="360009284">
    <w:abstractNumId w:val="35"/>
  </w:num>
  <w:num w:numId="32" w16cid:durableId="219899240">
    <w:abstractNumId w:val="2"/>
  </w:num>
  <w:num w:numId="33" w16cid:durableId="837964125">
    <w:abstractNumId w:val="10"/>
  </w:num>
  <w:num w:numId="34" w16cid:durableId="1858423117">
    <w:abstractNumId w:val="25"/>
  </w:num>
  <w:num w:numId="35" w16cid:durableId="452477246">
    <w:abstractNumId w:val="9"/>
  </w:num>
  <w:num w:numId="36" w16cid:durableId="266356568">
    <w:abstractNumId w:val="19"/>
  </w:num>
  <w:num w:numId="37" w16cid:durableId="1862935082">
    <w:abstractNumId w:val="31"/>
  </w:num>
  <w:num w:numId="38" w16cid:durableId="1825047330">
    <w:abstractNumId w:val="33"/>
  </w:num>
  <w:num w:numId="39" w16cid:durableId="229192886">
    <w:abstractNumId w:val="37"/>
  </w:num>
  <w:num w:numId="40" w16cid:durableId="1241870181">
    <w:abstractNumId w:val="24"/>
  </w:num>
  <w:num w:numId="41" w16cid:durableId="140545071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DC"/>
    <w:rsid w:val="00004507"/>
    <w:rsid w:val="000065CB"/>
    <w:rsid w:val="000100E4"/>
    <w:rsid w:val="00012FB7"/>
    <w:rsid w:val="00013373"/>
    <w:rsid w:val="00013AAC"/>
    <w:rsid w:val="000147FE"/>
    <w:rsid w:val="00014877"/>
    <w:rsid w:val="00022DB1"/>
    <w:rsid w:val="00023756"/>
    <w:rsid w:val="00030173"/>
    <w:rsid w:val="00030F00"/>
    <w:rsid w:val="00031367"/>
    <w:rsid w:val="000316B3"/>
    <w:rsid w:val="000360F6"/>
    <w:rsid w:val="00037EFE"/>
    <w:rsid w:val="0004676F"/>
    <w:rsid w:val="00053137"/>
    <w:rsid w:val="00060F5B"/>
    <w:rsid w:val="00063227"/>
    <w:rsid w:val="000662DE"/>
    <w:rsid w:val="00066D55"/>
    <w:rsid w:val="00073159"/>
    <w:rsid w:val="000807AB"/>
    <w:rsid w:val="000814CF"/>
    <w:rsid w:val="00082742"/>
    <w:rsid w:val="000849DA"/>
    <w:rsid w:val="00085210"/>
    <w:rsid w:val="00086376"/>
    <w:rsid w:val="00095375"/>
    <w:rsid w:val="00095A2A"/>
    <w:rsid w:val="0009627F"/>
    <w:rsid w:val="00096986"/>
    <w:rsid w:val="000A2FA9"/>
    <w:rsid w:val="000B319F"/>
    <w:rsid w:val="000B3DD3"/>
    <w:rsid w:val="000B5DF6"/>
    <w:rsid w:val="000B703A"/>
    <w:rsid w:val="000C53F2"/>
    <w:rsid w:val="000C6960"/>
    <w:rsid w:val="000D089F"/>
    <w:rsid w:val="000D2F85"/>
    <w:rsid w:val="000D33B9"/>
    <w:rsid w:val="000D5083"/>
    <w:rsid w:val="000D6626"/>
    <w:rsid w:val="000D7D5D"/>
    <w:rsid w:val="000E023F"/>
    <w:rsid w:val="000E16AA"/>
    <w:rsid w:val="000E3D53"/>
    <w:rsid w:val="000E5BC2"/>
    <w:rsid w:val="000E6BD3"/>
    <w:rsid w:val="000E7BDF"/>
    <w:rsid w:val="000F2DC8"/>
    <w:rsid w:val="000F4B7D"/>
    <w:rsid w:val="000F5E31"/>
    <w:rsid w:val="000F5F1A"/>
    <w:rsid w:val="00100992"/>
    <w:rsid w:val="00102492"/>
    <w:rsid w:val="00102A44"/>
    <w:rsid w:val="001034D7"/>
    <w:rsid w:val="0010469A"/>
    <w:rsid w:val="0010582B"/>
    <w:rsid w:val="00111D51"/>
    <w:rsid w:val="001136FE"/>
    <w:rsid w:val="00114561"/>
    <w:rsid w:val="00116DBA"/>
    <w:rsid w:val="00117CE6"/>
    <w:rsid w:val="00120966"/>
    <w:rsid w:val="00124DE6"/>
    <w:rsid w:val="001304FD"/>
    <w:rsid w:val="00131C39"/>
    <w:rsid w:val="001330F5"/>
    <w:rsid w:val="0013650F"/>
    <w:rsid w:val="00141940"/>
    <w:rsid w:val="001454F0"/>
    <w:rsid w:val="001517FB"/>
    <w:rsid w:val="00152A05"/>
    <w:rsid w:val="00154825"/>
    <w:rsid w:val="00157CE6"/>
    <w:rsid w:val="001622BA"/>
    <w:rsid w:val="00163D60"/>
    <w:rsid w:val="00165796"/>
    <w:rsid w:val="00166457"/>
    <w:rsid w:val="0016733A"/>
    <w:rsid w:val="00172EF9"/>
    <w:rsid w:val="0018353F"/>
    <w:rsid w:val="001853B9"/>
    <w:rsid w:val="001872B0"/>
    <w:rsid w:val="001936DA"/>
    <w:rsid w:val="001948A4"/>
    <w:rsid w:val="00194A60"/>
    <w:rsid w:val="00195158"/>
    <w:rsid w:val="0019568E"/>
    <w:rsid w:val="001A1D11"/>
    <w:rsid w:val="001A2F80"/>
    <w:rsid w:val="001A5C83"/>
    <w:rsid w:val="001B2C08"/>
    <w:rsid w:val="001B5BE8"/>
    <w:rsid w:val="001C1364"/>
    <w:rsid w:val="001C5D9D"/>
    <w:rsid w:val="001D0F07"/>
    <w:rsid w:val="001D6B23"/>
    <w:rsid w:val="001E16E6"/>
    <w:rsid w:val="001E3DFF"/>
    <w:rsid w:val="001E5481"/>
    <w:rsid w:val="001E58B5"/>
    <w:rsid w:val="001F57C7"/>
    <w:rsid w:val="001F57F1"/>
    <w:rsid w:val="001F7988"/>
    <w:rsid w:val="00200CA7"/>
    <w:rsid w:val="00203AC6"/>
    <w:rsid w:val="00204C00"/>
    <w:rsid w:val="00214110"/>
    <w:rsid w:val="00214EFF"/>
    <w:rsid w:val="00216482"/>
    <w:rsid w:val="0022049A"/>
    <w:rsid w:val="00221850"/>
    <w:rsid w:val="00222790"/>
    <w:rsid w:val="0023447C"/>
    <w:rsid w:val="00237801"/>
    <w:rsid w:val="002419DB"/>
    <w:rsid w:val="0024499A"/>
    <w:rsid w:val="00245C4F"/>
    <w:rsid w:val="0024732B"/>
    <w:rsid w:val="0025053F"/>
    <w:rsid w:val="002522B1"/>
    <w:rsid w:val="002528AA"/>
    <w:rsid w:val="002539F6"/>
    <w:rsid w:val="00257194"/>
    <w:rsid w:val="00263638"/>
    <w:rsid w:val="002676A6"/>
    <w:rsid w:val="002710B0"/>
    <w:rsid w:val="00271F0D"/>
    <w:rsid w:val="002745ED"/>
    <w:rsid w:val="00275DBB"/>
    <w:rsid w:val="002770BD"/>
    <w:rsid w:val="00282F83"/>
    <w:rsid w:val="00282FBE"/>
    <w:rsid w:val="0029056D"/>
    <w:rsid w:val="00290FAC"/>
    <w:rsid w:val="002939A8"/>
    <w:rsid w:val="002A0201"/>
    <w:rsid w:val="002A4703"/>
    <w:rsid w:val="002A64A0"/>
    <w:rsid w:val="002A77D1"/>
    <w:rsid w:val="002B58CD"/>
    <w:rsid w:val="002B5D26"/>
    <w:rsid w:val="002C3A03"/>
    <w:rsid w:val="002C5F57"/>
    <w:rsid w:val="002C6C38"/>
    <w:rsid w:val="002D2B11"/>
    <w:rsid w:val="002D3C70"/>
    <w:rsid w:val="002D4812"/>
    <w:rsid w:val="002E10E0"/>
    <w:rsid w:val="002E22AA"/>
    <w:rsid w:val="002E6883"/>
    <w:rsid w:val="002F078A"/>
    <w:rsid w:val="002F13F4"/>
    <w:rsid w:val="00301DCE"/>
    <w:rsid w:val="00310BEB"/>
    <w:rsid w:val="0031541C"/>
    <w:rsid w:val="0032004C"/>
    <w:rsid w:val="003211DE"/>
    <w:rsid w:val="00330CB1"/>
    <w:rsid w:val="00333E7E"/>
    <w:rsid w:val="00336A5C"/>
    <w:rsid w:val="0033759F"/>
    <w:rsid w:val="0034081B"/>
    <w:rsid w:val="00341F03"/>
    <w:rsid w:val="0034276E"/>
    <w:rsid w:val="00345A54"/>
    <w:rsid w:val="00346FC3"/>
    <w:rsid w:val="003473BB"/>
    <w:rsid w:val="0035081A"/>
    <w:rsid w:val="00352091"/>
    <w:rsid w:val="003612E4"/>
    <w:rsid w:val="0036283A"/>
    <w:rsid w:val="00363FB5"/>
    <w:rsid w:val="00367CF2"/>
    <w:rsid w:val="0037190F"/>
    <w:rsid w:val="00371C1F"/>
    <w:rsid w:val="00377FBE"/>
    <w:rsid w:val="00383DBE"/>
    <w:rsid w:val="003856D3"/>
    <w:rsid w:val="0038642A"/>
    <w:rsid w:val="0038772B"/>
    <w:rsid w:val="00393B49"/>
    <w:rsid w:val="00395A22"/>
    <w:rsid w:val="003961C5"/>
    <w:rsid w:val="003A6B2B"/>
    <w:rsid w:val="003B0AA3"/>
    <w:rsid w:val="003B17E2"/>
    <w:rsid w:val="003B23CA"/>
    <w:rsid w:val="003B3C65"/>
    <w:rsid w:val="003B413F"/>
    <w:rsid w:val="003B7659"/>
    <w:rsid w:val="003C249D"/>
    <w:rsid w:val="003C2EC6"/>
    <w:rsid w:val="003C5646"/>
    <w:rsid w:val="003C6088"/>
    <w:rsid w:val="003D2295"/>
    <w:rsid w:val="003D3661"/>
    <w:rsid w:val="003D5050"/>
    <w:rsid w:val="003D636A"/>
    <w:rsid w:val="003E29E0"/>
    <w:rsid w:val="003E4289"/>
    <w:rsid w:val="003E4829"/>
    <w:rsid w:val="003F01B5"/>
    <w:rsid w:val="003F548C"/>
    <w:rsid w:val="003F5A74"/>
    <w:rsid w:val="003F5ED1"/>
    <w:rsid w:val="003F63C1"/>
    <w:rsid w:val="003F7BCF"/>
    <w:rsid w:val="00400063"/>
    <w:rsid w:val="00400BD8"/>
    <w:rsid w:val="0040280F"/>
    <w:rsid w:val="00402DCB"/>
    <w:rsid w:val="00403013"/>
    <w:rsid w:val="004041EA"/>
    <w:rsid w:val="004169AF"/>
    <w:rsid w:val="00416B43"/>
    <w:rsid w:val="004172BC"/>
    <w:rsid w:val="00417A65"/>
    <w:rsid w:val="00420DBA"/>
    <w:rsid w:val="00420E96"/>
    <w:rsid w:val="00420FE3"/>
    <w:rsid w:val="00421FDC"/>
    <w:rsid w:val="0042522E"/>
    <w:rsid w:val="00426C3A"/>
    <w:rsid w:val="0043150C"/>
    <w:rsid w:val="0043616D"/>
    <w:rsid w:val="00437D73"/>
    <w:rsid w:val="004466A0"/>
    <w:rsid w:val="00447363"/>
    <w:rsid w:val="00454FC1"/>
    <w:rsid w:val="00455905"/>
    <w:rsid w:val="00455B6E"/>
    <w:rsid w:val="00456A85"/>
    <w:rsid w:val="00457A8F"/>
    <w:rsid w:val="00460786"/>
    <w:rsid w:val="00462BD4"/>
    <w:rsid w:val="00464E03"/>
    <w:rsid w:val="00466E0D"/>
    <w:rsid w:val="00471EB9"/>
    <w:rsid w:val="00472C8B"/>
    <w:rsid w:val="004745A1"/>
    <w:rsid w:val="004826DE"/>
    <w:rsid w:val="00483018"/>
    <w:rsid w:val="00484354"/>
    <w:rsid w:val="00485262"/>
    <w:rsid w:val="0048768D"/>
    <w:rsid w:val="0049601E"/>
    <w:rsid w:val="00497397"/>
    <w:rsid w:val="004A4538"/>
    <w:rsid w:val="004B05E7"/>
    <w:rsid w:val="004B2862"/>
    <w:rsid w:val="004B3156"/>
    <w:rsid w:val="004B39B5"/>
    <w:rsid w:val="004C04C4"/>
    <w:rsid w:val="004C46AE"/>
    <w:rsid w:val="004D0CA5"/>
    <w:rsid w:val="004D16C2"/>
    <w:rsid w:val="004D761E"/>
    <w:rsid w:val="004E0C61"/>
    <w:rsid w:val="004E1B13"/>
    <w:rsid w:val="004E3FF8"/>
    <w:rsid w:val="004E4EFF"/>
    <w:rsid w:val="004E6444"/>
    <w:rsid w:val="00502CB5"/>
    <w:rsid w:val="0050390B"/>
    <w:rsid w:val="0050504A"/>
    <w:rsid w:val="00507F4C"/>
    <w:rsid w:val="00510E16"/>
    <w:rsid w:val="00510EDA"/>
    <w:rsid w:val="00512390"/>
    <w:rsid w:val="005138D0"/>
    <w:rsid w:val="00521974"/>
    <w:rsid w:val="00521CD7"/>
    <w:rsid w:val="00521D69"/>
    <w:rsid w:val="00522793"/>
    <w:rsid w:val="0052288D"/>
    <w:rsid w:val="0052309C"/>
    <w:rsid w:val="00523C82"/>
    <w:rsid w:val="00523CEC"/>
    <w:rsid w:val="00525059"/>
    <w:rsid w:val="00526431"/>
    <w:rsid w:val="00526BFB"/>
    <w:rsid w:val="005273E4"/>
    <w:rsid w:val="00531B10"/>
    <w:rsid w:val="00540EF4"/>
    <w:rsid w:val="00542200"/>
    <w:rsid w:val="00552AEF"/>
    <w:rsid w:val="00554BD8"/>
    <w:rsid w:val="00556830"/>
    <w:rsid w:val="00560339"/>
    <w:rsid w:val="00562972"/>
    <w:rsid w:val="0057007C"/>
    <w:rsid w:val="005700FB"/>
    <w:rsid w:val="00570F24"/>
    <w:rsid w:val="005723DA"/>
    <w:rsid w:val="00583C21"/>
    <w:rsid w:val="005869D1"/>
    <w:rsid w:val="0059036D"/>
    <w:rsid w:val="0059057E"/>
    <w:rsid w:val="00590C0A"/>
    <w:rsid w:val="00594724"/>
    <w:rsid w:val="00594ED5"/>
    <w:rsid w:val="00595252"/>
    <w:rsid w:val="005A1EE3"/>
    <w:rsid w:val="005A5104"/>
    <w:rsid w:val="005A5DE8"/>
    <w:rsid w:val="005A6E84"/>
    <w:rsid w:val="005A7325"/>
    <w:rsid w:val="005B11FA"/>
    <w:rsid w:val="005B2C68"/>
    <w:rsid w:val="005B43B7"/>
    <w:rsid w:val="005B5C61"/>
    <w:rsid w:val="005B6F96"/>
    <w:rsid w:val="005C2DE6"/>
    <w:rsid w:val="005C3DF8"/>
    <w:rsid w:val="005C3F5E"/>
    <w:rsid w:val="005D14FB"/>
    <w:rsid w:val="005D153D"/>
    <w:rsid w:val="005D1E68"/>
    <w:rsid w:val="005D1FE8"/>
    <w:rsid w:val="005D2DE1"/>
    <w:rsid w:val="005D3E6C"/>
    <w:rsid w:val="005D48AB"/>
    <w:rsid w:val="005D5EE6"/>
    <w:rsid w:val="005E3F0D"/>
    <w:rsid w:val="005E4A48"/>
    <w:rsid w:val="005F01CB"/>
    <w:rsid w:val="005F0838"/>
    <w:rsid w:val="005F15A2"/>
    <w:rsid w:val="005F315C"/>
    <w:rsid w:val="005F4C42"/>
    <w:rsid w:val="005F6AB0"/>
    <w:rsid w:val="006036CC"/>
    <w:rsid w:val="00603F49"/>
    <w:rsid w:val="00603F78"/>
    <w:rsid w:val="00604DB6"/>
    <w:rsid w:val="006118DE"/>
    <w:rsid w:val="00612BA1"/>
    <w:rsid w:val="00614D93"/>
    <w:rsid w:val="00615064"/>
    <w:rsid w:val="00615C40"/>
    <w:rsid w:val="00616655"/>
    <w:rsid w:val="00616873"/>
    <w:rsid w:val="0061747A"/>
    <w:rsid w:val="00623B87"/>
    <w:rsid w:val="006267DC"/>
    <w:rsid w:val="00626D6D"/>
    <w:rsid w:val="0063084E"/>
    <w:rsid w:val="006348DC"/>
    <w:rsid w:val="006349DB"/>
    <w:rsid w:val="00636094"/>
    <w:rsid w:val="00640E1F"/>
    <w:rsid w:val="00641D81"/>
    <w:rsid w:val="0064200C"/>
    <w:rsid w:val="00642A41"/>
    <w:rsid w:val="006458F8"/>
    <w:rsid w:val="00650353"/>
    <w:rsid w:val="0065285D"/>
    <w:rsid w:val="00654AF5"/>
    <w:rsid w:val="00656824"/>
    <w:rsid w:val="006573CB"/>
    <w:rsid w:val="00660F22"/>
    <w:rsid w:val="00664B28"/>
    <w:rsid w:val="00664C9D"/>
    <w:rsid w:val="006675B7"/>
    <w:rsid w:val="00672697"/>
    <w:rsid w:val="00677280"/>
    <w:rsid w:val="0068442E"/>
    <w:rsid w:val="006863BB"/>
    <w:rsid w:val="00686934"/>
    <w:rsid w:val="00686B3B"/>
    <w:rsid w:val="0069590D"/>
    <w:rsid w:val="00695E85"/>
    <w:rsid w:val="00696F1D"/>
    <w:rsid w:val="006A106F"/>
    <w:rsid w:val="006A5CA9"/>
    <w:rsid w:val="006B1090"/>
    <w:rsid w:val="006B7C52"/>
    <w:rsid w:val="006C19B5"/>
    <w:rsid w:val="006C2EB3"/>
    <w:rsid w:val="006C7484"/>
    <w:rsid w:val="006D0AA4"/>
    <w:rsid w:val="006D30A1"/>
    <w:rsid w:val="006D365E"/>
    <w:rsid w:val="006D46FA"/>
    <w:rsid w:val="006D4B15"/>
    <w:rsid w:val="006D5268"/>
    <w:rsid w:val="006D566B"/>
    <w:rsid w:val="006D7139"/>
    <w:rsid w:val="006E0A2E"/>
    <w:rsid w:val="006E2008"/>
    <w:rsid w:val="006E25D7"/>
    <w:rsid w:val="006E561F"/>
    <w:rsid w:val="006E7801"/>
    <w:rsid w:val="006F532A"/>
    <w:rsid w:val="006F5F96"/>
    <w:rsid w:val="007018F4"/>
    <w:rsid w:val="00702C8A"/>
    <w:rsid w:val="00702DA9"/>
    <w:rsid w:val="0070486D"/>
    <w:rsid w:val="00705BE4"/>
    <w:rsid w:val="00706A05"/>
    <w:rsid w:val="0070700B"/>
    <w:rsid w:val="0071060C"/>
    <w:rsid w:val="00713E17"/>
    <w:rsid w:val="00713EF0"/>
    <w:rsid w:val="007216B7"/>
    <w:rsid w:val="00726155"/>
    <w:rsid w:val="0072708F"/>
    <w:rsid w:val="00727257"/>
    <w:rsid w:val="0072740A"/>
    <w:rsid w:val="00727B74"/>
    <w:rsid w:val="0073767C"/>
    <w:rsid w:val="007410A1"/>
    <w:rsid w:val="00743B59"/>
    <w:rsid w:val="00747EDA"/>
    <w:rsid w:val="007537B0"/>
    <w:rsid w:val="00754C37"/>
    <w:rsid w:val="00762315"/>
    <w:rsid w:val="00762451"/>
    <w:rsid w:val="00765181"/>
    <w:rsid w:val="00765692"/>
    <w:rsid w:val="00767172"/>
    <w:rsid w:val="00772D17"/>
    <w:rsid w:val="00773905"/>
    <w:rsid w:val="00773E17"/>
    <w:rsid w:val="00777290"/>
    <w:rsid w:val="00782098"/>
    <w:rsid w:val="0078249C"/>
    <w:rsid w:val="007842D9"/>
    <w:rsid w:val="0079688F"/>
    <w:rsid w:val="007A030B"/>
    <w:rsid w:val="007A16A2"/>
    <w:rsid w:val="007A1C1F"/>
    <w:rsid w:val="007A1E80"/>
    <w:rsid w:val="007A3A64"/>
    <w:rsid w:val="007A5183"/>
    <w:rsid w:val="007A7E97"/>
    <w:rsid w:val="007B018D"/>
    <w:rsid w:val="007B040F"/>
    <w:rsid w:val="007B09F4"/>
    <w:rsid w:val="007B0FCF"/>
    <w:rsid w:val="007B5774"/>
    <w:rsid w:val="007B683D"/>
    <w:rsid w:val="007C22D0"/>
    <w:rsid w:val="007C6130"/>
    <w:rsid w:val="007C7524"/>
    <w:rsid w:val="007E420D"/>
    <w:rsid w:val="007F3414"/>
    <w:rsid w:val="007F3FA9"/>
    <w:rsid w:val="007F500D"/>
    <w:rsid w:val="007F5E83"/>
    <w:rsid w:val="00804454"/>
    <w:rsid w:val="00806842"/>
    <w:rsid w:val="00811B30"/>
    <w:rsid w:val="00811DE0"/>
    <w:rsid w:val="00815CE7"/>
    <w:rsid w:val="008167A4"/>
    <w:rsid w:val="00822647"/>
    <w:rsid w:val="008261E9"/>
    <w:rsid w:val="0083382E"/>
    <w:rsid w:val="00834574"/>
    <w:rsid w:val="00835607"/>
    <w:rsid w:val="00840B18"/>
    <w:rsid w:val="00851B6A"/>
    <w:rsid w:val="00852B74"/>
    <w:rsid w:val="0085627B"/>
    <w:rsid w:val="00857CC6"/>
    <w:rsid w:val="0086073F"/>
    <w:rsid w:val="00865C6C"/>
    <w:rsid w:val="008671B6"/>
    <w:rsid w:val="00867C23"/>
    <w:rsid w:val="00871FA4"/>
    <w:rsid w:val="00872BB1"/>
    <w:rsid w:val="00873369"/>
    <w:rsid w:val="008A1178"/>
    <w:rsid w:val="008A3617"/>
    <w:rsid w:val="008A459C"/>
    <w:rsid w:val="008A480C"/>
    <w:rsid w:val="008B22F8"/>
    <w:rsid w:val="008B358A"/>
    <w:rsid w:val="008B7992"/>
    <w:rsid w:val="008C2E9A"/>
    <w:rsid w:val="008C75DD"/>
    <w:rsid w:val="008D008F"/>
    <w:rsid w:val="008D1236"/>
    <w:rsid w:val="008D74E6"/>
    <w:rsid w:val="008E235F"/>
    <w:rsid w:val="008E3013"/>
    <w:rsid w:val="008E4F71"/>
    <w:rsid w:val="008E67DA"/>
    <w:rsid w:val="008E74F9"/>
    <w:rsid w:val="008F040F"/>
    <w:rsid w:val="008F1956"/>
    <w:rsid w:val="008F6C44"/>
    <w:rsid w:val="00901E86"/>
    <w:rsid w:val="009043C3"/>
    <w:rsid w:val="00905D06"/>
    <w:rsid w:val="009077A6"/>
    <w:rsid w:val="0090780A"/>
    <w:rsid w:val="00910785"/>
    <w:rsid w:val="00911048"/>
    <w:rsid w:val="009206C9"/>
    <w:rsid w:val="00922186"/>
    <w:rsid w:val="00923D3F"/>
    <w:rsid w:val="00925861"/>
    <w:rsid w:val="00926BF2"/>
    <w:rsid w:val="00926E92"/>
    <w:rsid w:val="009271F9"/>
    <w:rsid w:val="009271FF"/>
    <w:rsid w:val="009272CD"/>
    <w:rsid w:val="00933417"/>
    <w:rsid w:val="00933F7F"/>
    <w:rsid w:val="00934545"/>
    <w:rsid w:val="00935079"/>
    <w:rsid w:val="00935BF0"/>
    <w:rsid w:val="009415F0"/>
    <w:rsid w:val="00946C63"/>
    <w:rsid w:val="0095152C"/>
    <w:rsid w:val="0095571A"/>
    <w:rsid w:val="00956B51"/>
    <w:rsid w:val="009635C0"/>
    <w:rsid w:val="00971879"/>
    <w:rsid w:val="00972444"/>
    <w:rsid w:val="0097508C"/>
    <w:rsid w:val="00975217"/>
    <w:rsid w:val="00975246"/>
    <w:rsid w:val="00975404"/>
    <w:rsid w:val="009860FA"/>
    <w:rsid w:val="00987FED"/>
    <w:rsid w:val="00991C8A"/>
    <w:rsid w:val="00992E56"/>
    <w:rsid w:val="009A0760"/>
    <w:rsid w:val="009A094C"/>
    <w:rsid w:val="009A3596"/>
    <w:rsid w:val="009A39E5"/>
    <w:rsid w:val="009A4480"/>
    <w:rsid w:val="009A6880"/>
    <w:rsid w:val="009B33F7"/>
    <w:rsid w:val="009C216A"/>
    <w:rsid w:val="009C4D7E"/>
    <w:rsid w:val="009C5EF5"/>
    <w:rsid w:val="009C66BD"/>
    <w:rsid w:val="009D1CC8"/>
    <w:rsid w:val="009D61DE"/>
    <w:rsid w:val="009D6DE7"/>
    <w:rsid w:val="009E00C7"/>
    <w:rsid w:val="009E4E6B"/>
    <w:rsid w:val="009E711A"/>
    <w:rsid w:val="009E7590"/>
    <w:rsid w:val="009E78EE"/>
    <w:rsid w:val="009F1D92"/>
    <w:rsid w:val="009F2874"/>
    <w:rsid w:val="009F29CC"/>
    <w:rsid w:val="00A00354"/>
    <w:rsid w:val="00A0319B"/>
    <w:rsid w:val="00A04A40"/>
    <w:rsid w:val="00A05645"/>
    <w:rsid w:val="00A064F8"/>
    <w:rsid w:val="00A13919"/>
    <w:rsid w:val="00A20A25"/>
    <w:rsid w:val="00A20D4E"/>
    <w:rsid w:val="00A2538A"/>
    <w:rsid w:val="00A27393"/>
    <w:rsid w:val="00A33F3A"/>
    <w:rsid w:val="00A342A0"/>
    <w:rsid w:val="00A34F44"/>
    <w:rsid w:val="00A37A6B"/>
    <w:rsid w:val="00A40450"/>
    <w:rsid w:val="00A418F3"/>
    <w:rsid w:val="00A4270C"/>
    <w:rsid w:val="00A4313A"/>
    <w:rsid w:val="00A44B46"/>
    <w:rsid w:val="00A45A9C"/>
    <w:rsid w:val="00A60DB9"/>
    <w:rsid w:val="00A616EF"/>
    <w:rsid w:val="00A63DC9"/>
    <w:rsid w:val="00A67BEE"/>
    <w:rsid w:val="00A7189F"/>
    <w:rsid w:val="00A72322"/>
    <w:rsid w:val="00A7376E"/>
    <w:rsid w:val="00A740C5"/>
    <w:rsid w:val="00A74B35"/>
    <w:rsid w:val="00A75D73"/>
    <w:rsid w:val="00A8149A"/>
    <w:rsid w:val="00A84E04"/>
    <w:rsid w:val="00A857CC"/>
    <w:rsid w:val="00A87312"/>
    <w:rsid w:val="00A916C3"/>
    <w:rsid w:val="00A923FF"/>
    <w:rsid w:val="00A9512A"/>
    <w:rsid w:val="00A963B2"/>
    <w:rsid w:val="00AA2931"/>
    <w:rsid w:val="00AA7130"/>
    <w:rsid w:val="00AA7F24"/>
    <w:rsid w:val="00AB1D6A"/>
    <w:rsid w:val="00AB5E70"/>
    <w:rsid w:val="00AB789F"/>
    <w:rsid w:val="00AC4172"/>
    <w:rsid w:val="00AC4E5B"/>
    <w:rsid w:val="00AC5F77"/>
    <w:rsid w:val="00AC6CDE"/>
    <w:rsid w:val="00AC7527"/>
    <w:rsid w:val="00AD4E6A"/>
    <w:rsid w:val="00AD7780"/>
    <w:rsid w:val="00AE1C91"/>
    <w:rsid w:val="00AE261F"/>
    <w:rsid w:val="00AE539D"/>
    <w:rsid w:val="00AF47AD"/>
    <w:rsid w:val="00AF54DE"/>
    <w:rsid w:val="00AF63A2"/>
    <w:rsid w:val="00B013A8"/>
    <w:rsid w:val="00B01846"/>
    <w:rsid w:val="00B040A7"/>
    <w:rsid w:val="00B07D1B"/>
    <w:rsid w:val="00B11895"/>
    <w:rsid w:val="00B126A3"/>
    <w:rsid w:val="00B13A95"/>
    <w:rsid w:val="00B211CA"/>
    <w:rsid w:val="00B23B41"/>
    <w:rsid w:val="00B24CF6"/>
    <w:rsid w:val="00B26860"/>
    <w:rsid w:val="00B3474E"/>
    <w:rsid w:val="00B41323"/>
    <w:rsid w:val="00B42783"/>
    <w:rsid w:val="00B46415"/>
    <w:rsid w:val="00B47487"/>
    <w:rsid w:val="00B50552"/>
    <w:rsid w:val="00B554B2"/>
    <w:rsid w:val="00B55E7A"/>
    <w:rsid w:val="00B562C9"/>
    <w:rsid w:val="00B6043E"/>
    <w:rsid w:val="00B61780"/>
    <w:rsid w:val="00B6530A"/>
    <w:rsid w:val="00B665AB"/>
    <w:rsid w:val="00B66C10"/>
    <w:rsid w:val="00B6776B"/>
    <w:rsid w:val="00B67AD2"/>
    <w:rsid w:val="00B67D68"/>
    <w:rsid w:val="00B70471"/>
    <w:rsid w:val="00B755C4"/>
    <w:rsid w:val="00B80A4B"/>
    <w:rsid w:val="00B823F8"/>
    <w:rsid w:val="00B84DA4"/>
    <w:rsid w:val="00B930F4"/>
    <w:rsid w:val="00B97788"/>
    <w:rsid w:val="00BA26A6"/>
    <w:rsid w:val="00BA5DEB"/>
    <w:rsid w:val="00BA62A4"/>
    <w:rsid w:val="00BB1697"/>
    <w:rsid w:val="00BB359D"/>
    <w:rsid w:val="00BB6199"/>
    <w:rsid w:val="00BB71C9"/>
    <w:rsid w:val="00BB74F9"/>
    <w:rsid w:val="00BC2889"/>
    <w:rsid w:val="00BC2E7D"/>
    <w:rsid w:val="00BC63E8"/>
    <w:rsid w:val="00BD0B60"/>
    <w:rsid w:val="00BD75B9"/>
    <w:rsid w:val="00BE0A9B"/>
    <w:rsid w:val="00BE0E82"/>
    <w:rsid w:val="00BE2B10"/>
    <w:rsid w:val="00BE6377"/>
    <w:rsid w:val="00BF1334"/>
    <w:rsid w:val="00BF1EEC"/>
    <w:rsid w:val="00BF23A5"/>
    <w:rsid w:val="00BF23B7"/>
    <w:rsid w:val="00BF28F2"/>
    <w:rsid w:val="00C042C7"/>
    <w:rsid w:val="00C0467D"/>
    <w:rsid w:val="00C05C34"/>
    <w:rsid w:val="00C05D80"/>
    <w:rsid w:val="00C13D6F"/>
    <w:rsid w:val="00C13DB4"/>
    <w:rsid w:val="00C171CD"/>
    <w:rsid w:val="00C230A2"/>
    <w:rsid w:val="00C26FC4"/>
    <w:rsid w:val="00C32002"/>
    <w:rsid w:val="00C33A19"/>
    <w:rsid w:val="00C34BC4"/>
    <w:rsid w:val="00C34DC4"/>
    <w:rsid w:val="00C365EC"/>
    <w:rsid w:val="00C4012B"/>
    <w:rsid w:val="00C416FE"/>
    <w:rsid w:val="00C41F4F"/>
    <w:rsid w:val="00C41FB1"/>
    <w:rsid w:val="00C42448"/>
    <w:rsid w:val="00C42FA4"/>
    <w:rsid w:val="00C468F2"/>
    <w:rsid w:val="00C47FB1"/>
    <w:rsid w:val="00C53D64"/>
    <w:rsid w:val="00C56D1B"/>
    <w:rsid w:val="00C57C7B"/>
    <w:rsid w:val="00C57FD7"/>
    <w:rsid w:val="00C60221"/>
    <w:rsid w:val="00C61377"/>
    <w:rsid w:val="00C666C3"/>
    <w:rsid w:val="00C66FD7"/>
    <w:rsid w:val="00C674AB"/>
    <w:rsid w:val="00C70B3D"/>
    <w:rsid w:val="00C734DA"/>
    <w:rsid w:val="00C7466C"/>
    <w:rsid w:val="00C75367"/>
    <w:rsid w:val="00C7546C"/>
    <w:rsid w:val="00C75A4C"/>
    <w:rsid w:val="00C779AB"/>
    <w:rsid w:val="00C80A33"/>
    <w:rsid w:val="00C8264C"/>
    <w:rsid w:val="00C83EB1"/>
    <w:rsid w:val="00C90094"/>
    <w:rsid w:val="00C90407"/>
    <w:rsid w:val="00C90F16"/>
    <w:rsid w:val="00C92EA4"/>
    <w:rsid w:val="00C932F7"/>
    <w:rsid w:val="00C93C68"/>
    <w:rsid w:val="00C95893"/>
    <w:rsid w:val="00C962F5"/>
    <w:rsid w:val="00C96331"/>
    <w:rsid w:val="00C97ACE"/>
    <w:rsid w:val="00CA0671"/>
    <w:rsid w:val="00CA2C38"/>
    <w:rsid w:val="00CA3FFA"/>
    <w:rsid w:val="00CA5AF1"/>
    <w:rsid w:val="00CA608C"/>
    <w:rsid w:val="00CA778D"/>
    <w:rsid w:val="00CB23C2"/>
    <w:rsid w:val="00CB24DE"/>
    <w:rsid w:val="00CB7623"/>
    <w:rsid w:val="00CC63F3"/>
    <w:rsid w:val="00CD0BEA"/>
    <w:rsid w:val="00CD3B80"/>
    <w:rsid w:val="00CD583B"/>
    <w:rsid w:val="00CD6C21"/>
    <w:rsid w:val="00CE08A5"/>
    <w:rsid w:val="00CE2BA5"/>
    <w:rsid w:val="00CE6A88"/>
    <w:rsid w:val="00CE7541"/>
    <w:rsid w:val="00CF0E3C"/>
    <w:rsid w:val="00CF4457"/>
    <w:rsid w:val="00D03AA5"/>
    <w:rsid w:val="00D06900"/>
    <w:rsid w:val="00D07847"/>
    <w:rsid w:val="00D1099D"/>
    <w:rsid w:val="00D121FD"/>
    <w:rsid w:val="00D177F8"/>
    <w:rsid w:val="00D21034"/>
    <w:rsid w:val="00D24CE2"/>
    <w:rsid w:val="00D30BCA"/>
    <w:rsid w:val="00D321C6"/>
    <w:rsid w:val="00D33F08"/>
    <w:rsid w:val="00D3654B"/>
    <w:rsid w:val="00D40979"/>
    <w:rsid w:val="00D421C0"/>
    <w:rsid w:val="00D5388C"/>
    <w:rsid w:val="00D53934"/>
    <w:rsid w:val="00D550D3"/>
    <w:rsid w:val="00D569F7"/>
    <w:rsid w:val="00D57E48"/>
    <w:rsid w:val="00D61594"/>
    <w:rsid w:val="00D648E0"/>
    <w:rsid w:val="00D74915"/>
    <w:rsid w:val="00D76689"/>
    <w:rsid w:val="00D83F96"/>
    <w:rsid w:val="00D852F9"/>
    <w:rsid w:val="00D86BC3"/>
    <w:rsid w:val="00D87279"/>
    <w:rsid w:val="00D91E1A"/>
    <w:rsid w:val="00D91F21"/>
    <w:rsid w:val="00D940C0"/>
    <w:rsid w:val="00DA0D63"/>
    <w:rsid w:val="00DA14A9"/>
    <w:rsid w:val="00DA2E95"/>
    <w:rsid w:val="00DA4CFC"/>
    <w:rsid w:val="00DA678B"/>
    <w:rsid w:val="00DA6E2F"/>
    <w:rsid w:val="00DA73A1"/>
    <w:rsid w:val="00DB0170"/>
    <w:rsid w:val="00DB25FA"/>
    <w:rsid w:val="00DB4AEF"/>
    <w:rsid w:val="00DC0975"/>
    <w:rsid w:val="00DC70AE"/>
    <w:rsid w:val="00DD5203"/>
    <w:rsid w:val="00DD6745"/>
    <w:rsid w:val="00DD68EE"/>
    <w:rsid w:val="00DE3833"/>
    <w:rsid w:val="00DE3C9B"/>
    <w:rsid w:val="00DE3E0F"/>
    <w:rsid w:val="00DE6EF7"/>
    <w:rsid w:val="00DF6EF7"/>
    <w:rsid w:val="00E14405"/>
    <w:rsid w:val="00E15895"/>
    <w:rsid w:val="00E15B49"/>
    <w:rsid w:val="00E17A83"/>
    <w:rsid w:val="00E24E65"/>
    <w:rsid w:val="00E25463"/>
    <w:rsid w:val="00E25CD3"/>
    <w:rsid w:val="00E30C88"/>
    <w:rsid w:val="00E314DC"/>
    <w:rsid w:val="00E322B2"/>
    <w:rsid w:val="00E33B62"/>
    <w:rsid w:val="00E36E2D"/>
    <w:rsid w:val="00E3761E"/>
    <w:rsid w:val="00E3799A"/>
    <w:rsid w:val="00E4168B"/>
    <w:rsid w:val="00E4293C"/>
    <w:rsid w:val="00E430DA"/>
    <w:rsid w:val="00E45C86"/>
    <w:rsid w:val="00E47C24"/>
    <w:rsid w:val="00E52CFC"/>
    <w:rsid w:val="00E53072"/>
    <w:rsid w:val="00E62975"/>
    <w:rsid w:val="00E65999"/>
    <w:rsid w:val="00E673E4"/>
    <w:rsid w:val="00E70AA1"/>
    <w:rsid w:val="00E710FA"/>
    <w:rsid w:val="00E75118"/>
    <w:rsid w:val="00E75AA8"/>
    <w:rsid w:val="00E7761C"/>
    <w:rsid w:val="00E7787F"/>
    <w:rsid w:val="00E8601B"/>
    <w:rsid w:val="00E86720"/>
    <w:rsid w:val="00E8BEAF"/>
    <w:rsid w:val="00E916A7"/>
    <w:rsid w:val="00E943F8"/>
    <w:rsid w:val="00E9562D"/>
    <w:rsid w:val="00EA0541"/>
    <w:rsid w:val="00EA4062"/>
    <w:rsid w:val="00EA5167"/>
    <w:rsid w:val="00EA51C0"/>
    <w:rsid w:val="00EA5A36"/>
    <w:rsid w:val="00EA715F"/>
    <w:rsid w:val="00EB189C"/>
    <w:rsid w:val="00EB67A5"/>
    <w:rsid w:val="00EB6C21"/>
    <w:rsid w:val="00EB756F"/>
    <w:rsid w:val="00EB7F19"/>
    <w:rsid w:val="00EB7F7C"/>
    <w:rsid w:val="00EC06F0"/>
    <w:rsid w:val="00EC07D7"/>
    <w:rsid w:val="00EC1562"/>
    <w:rsid w:val="00EC2950"/>
    <w:rsid w:val="00EC366A"/>
    <w:rsid w:val="00EC451D"/>
    <w:rsid w:val="00EC6F94"/>
    <w:rsid w:val="00ED204C"/>
    <w:rsid w:val="00ED4F10"/>
    <w:rsid w:val="00ED5428"/>
    <w:rsid w:val="00EE2858"/>
    <w:rsid w:val="00EF26E6"/>
    <w:rsid w:val="00EF40E6"/>
    <w:rsid w:val="00EF649E"/>
    <w:rsid w:val="00F00CAB"/>
    <w:rsid w:val="00F01A7E"/>
    <w:rsid w:val="00F041BC"/>
    <w:rsid w:val="00F16DEB"/>
    <w:rsid w:val="00F20F5C"/>
    <w:rsid w:val="00F218DA"/>
    <w:rsid w:val="00F22068"/>
    <w:rsid w:val="00F23A46"/>
    <w:rsid w:val="00F30419"/>
    <w:rsid w:val="00F31687"/>
    <w:rsid w:val="00F31F53"/>
    <w:rsid w:val="00F363F8"/>
    <w:rsid w:val="00F379B5"/>
    <w:rsid w:val="00F506CE"/>
    <w:rsid w:val="00F53826"/>
    <w:rsid w:val="00F571EF"/>
    <w:rsid w:val="00F601CA"/>
    <w:rsid w:val="00F6316A"/>
    <w:rsid w:val="00F64278"/>
    <w:rsid w:val="00F64480"/>
    <w:rsid w:val="00F65109"/>
    <w:rsid w:val="00F724B4"/>
    <w:rsid w:val="00F73AEC"/>
    <w:rsid w:val="00F76289"/>
    <w:rsid w:val="00F80C87"/>
    <w:rsid w:val="00F829B4"/>
    <w:rsid w:val="00F8730C"/>
    <w:rsid w:val="00F91202"/>
    <w:rsid w:val="00F93687"/>
    <w:rsid w:val="00FA1052"/>
    <w:rsid w:val="00FA3966"/>
    <w:rsid w:val="00FA7348"/>
    <w:rsid w:val="00FB4CF0"/>
    <w:rsid w:val="00FB4EF7"/>
    <w:rsid w:val="00FB588D"/>
    <w:rsid w:val="00FB59FE"/>
    <w:rsid w:val="00FB759E"/>
    <w:rsid w:val="00FC5282"/>
    <w:rsid w:val="00FD02BF"/>
    <w:rsid w:val="00FD16EF"/>
    <w:rsid w:val="00FD28C7"/>
    <w:rsid w:val="00FD3950"/>
    <w:rsid w:val="00FD43D8"/>
    <w:rsid w:val="00FD4F79"/>
    <w:rsid w:val="00FE42B0"/>
    <w:rsid w:val="00FE648F"/>
    <w:rsid w:val="00FF1A62"/>
    <w:rsid w:val="00FF64AF"/>
    <w:rsid w:val="019569BD"/>
    <w:rsid w:val="02BD45F6"/>
    <w:rsid w:val="053E87E7"/>
    <w:rsid w:val="06C94AF6"/>
    <w:rsid w:val="0ADBAA05"/>
    <w:rsid w:val="0B7E05C0"/>
    <w:rsid w:val="0BE00C5E"/>
    <w:rsid w:val="0DC05D14"/>
    <w:rsid w:val="0E583B39"/>
    <w:rsid w:val="0EC5929D"/>
    <w:rsid w:val="0ED01D9F"/>
    <w:rsid w:val="0FF260EC"/>
    <w:rsid w:val="1138CBC5"/>
    <w:rsid w:val="1296AAF5"/>
    <w:rsid w:val="1368D8BB"/>
    <w:rsid w:val="1425243F"/>
    <w:rsid w:val="1532DB50"/>
    <w:rsid w:val="15DA1E86"/>
    <w:rsid w:val="15DA2996"/>
    <w:rsid w:val="17588580"/>
    <w:rsid w:val="17FB2B5B"/>
    <w:rsid w:val="19275673"/>
    <w:rsid w:val="195DB110"/>
    <w:rsid w:val="19615A4B"/>
    <w:rsid w:val="19BC6908"/>
    <w:rsid w:val="19DEEE47"/>
    <w:rsid w:val="1B5A7199"/>
    <w:rsid w:val="1D8B2B92"/>
    <w:rsid w:val="20A95F6B"/>
    <w:rsid w:val="21CAFF31"/>
    <w:rsid w:val="224F9981"/>
    <w:rsid w:val="22576350"/>
    <w:rsid w:val="228DD9FD"/>
    <w:rsid w:val="229C97BB"/>
    <w:rsid w:val="238EE83E"/>
    <w:rsid w:val="24E667F7"/>
    <w:rsid w:val="2753C36E"/>
    <w:rsid w:val="28EF5143"/>
    <w:rsid w:val="292EEB6B"/>
    <w:rsid w:val="2A01DD5B"/>
    <w:rsid w:val="2A3860A4"/>
    <w:rsid w:val="2BD34B6C"/>
    <w:rsid w:val="2C8648ED"/>
    <w:rsid w:val="2D547874"/>
    <w:rsid w:val="2F15CA8F"/>
    <w:rsid w:val="2F2CE976"/>
    <w:rsid w:val="2FCE1F94"/>
    <w:rsid w:val="2FE806B3"/>
    <w:rsid w:val="3055EC63"/>
    <w:rsid w:val="30CAE94C"/>
    <w:rsid w:val="33CCAD3F"/>
    <w:rsid w:val="33E1AE2C"/>
    <w:rsid w:val="345E9509"/>
    <w:rsid w:val="355913E6"/>
    <w:rsid w:val="368A801B"/>
    <w:rsid w:val="372331E3"/>
    <w:rsid w:val="373F57D6"/>
    <w:rsid w:val="3753F424"/>
    <w:rsid w:val="37CFBD7A"/>
    <w:rsid w:val="38484067"/>
    <w:rsid w:val="3A24EA37"/>
    <w:rsid w:val="3A6E88DC"/>
    <w:rsid w:val="3AE85DED"/>
    <w:rsid w:val="3C30B243"/>
    <w:rsid w:val="3C9CF7B5"/>
    <w:rsid w:val="3CDC705B"/>
    <w:rsid w:val="40773099"/>
    <w:rsid w:val="4362C28C"/>
    <w:rsid w:val="43C1B6C8"/>
    <w:rsid w:val="44C3BBEE"/>
    <w:rsid w:val="4695E69B"/>
    <w:rsid w:val="49075D8C"/>
    <w:rsid w:val="49FF181E"/>
    <w:rsid w:val="4A0655BA"/>
    <w:rsid w:val="4A913082"/>
    <w:rsid w:val="4C375AF2"/>
    <w:rsid w:val="4CB35829"/>
    <w:rsid w:val="4CF9C8DA"/>
    <w:rsid w:val="4DC7F41E"/>
    <w:rsid w:val="4F7F831C"/>
    <w:rsid w:val="535DC83B"/>
    <w:rsid w:val="5367A0F6"/>
    <w:rsid w:val="551BE0D1"/>
    <w:rsid w:val="553CFCD8"/>
    <w:rsid w:val="55CFB2F3"/>
    <w:rsid w:val="565342C2"/>
    <w:rsid w:val="58B1BB3A"/>
    <w:rsid w:val="5B3AC37D"/>
    <w:rsid w:val="5EE6EC93"/>
    <w:rsid w:val="6030D39F"/>
    <w:rsid w:val="6093D0DC"/>
    <w:rsid w:val="62DD38EC"/>
    <w:rsid w:val="6358AD05"/>
    <w:rsid w:val="6381CA48"/>
    <w:rsid w:val="644CB827"/>
    <w:rsid w:val="660A7BF4"/>
    <w:rsid w:val="68147F95"/>
    <w:rsid w:val="691452AF"/>
    <w:rsid w:val="6A1979EA"/>
    <w:rsid w:val="6B4C9598"/>
    <w:rsid w:val="6B73BA46"/>
    <w:rsid w:val="6C7C9FCA"/>
    <w:rsid w:val="6D2C3D70"/>
    <w:rsid w:val="6F59D5F3"/>
    <w:rsid w:val="70672CC2"/>
    <w:rsid w:val="70A27D67"/>
    <w:rsid w:val="71877592"/>
    <w:rsid w:val="71A3DD8B"/>
    <w:rsid w:val="73249EEF"/>
    <w:rsid w:val="73E762EA"/>
    <w:rsid w:val="7499545B"/>
    <w:rsid w:val="753A21B0"/>
    <w:rsid w:val="7649AB32"/>
    <w:rsid w:val="7666580B"/>
    <w:rsid w:val="77B76FB5"/>
    <w:rsid w:val="781D6AE9"/>
    <w:rsid w:val="78E5F9E2"/>
    <w:rsid w:val="793D7443"/>
    <w:rsid w:val="799D1D12"/>
    <w:rsid w:val="79A56816"/>
    <w:rsid w:val="7B3A50C4"/>
    <w:rsid w:val="7BC11AE6"/>
    <w:rsid w:val="7C8F32AF"/>
    <w:rsid w:val="7D2C293A"/>
    <w:rsid w:val="7D63D847"/>
    <w:rsid w:val="7E0F7A8F"/>
    <w:rsid w:val="7F8872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CA9D2"/>
  <w15:chartTrackingRefBased/>
  <w15:docId w15:val="{933651F7-B86B-44F7-8C90-EB89DDD16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445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267DC"/>
    <w:rPr>
      <w:color w:val="808080"/>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1"/>
    <w:basedOn w:val="prastasis"/>
    <w:link w:val="SraopastraipaDiagrama"/>
    <w:uiPriority w:val="34"/>
    <w:qFormat/>
    <w:rsid w:val="00014877"/>
    <w:pPr>
      <w:ind w:left="720"/>
      <w:contextualSpacing/>
    </w:pPr>
    <w:rPr>
      <w:kern w:val="0"/>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014877"/>
    <w:rPr>
      <w:kern w:val="0"/>
      <w14:ligatures w14:val="none"/>
    </w:rPr>
  </w:style>
  <w:style w:type="paragraph" w:customStyle="1" w:styleId="Bodytext21">
    <w:name w:val="Body text (2)1"/>
    <w:basedOn w:val="prastasis"/>
    <w:uiPriority w:val="99"/>
    <w:rsid w:val="000B3DD3"/>
    <w:pPr>
      <w:widowControl w:val="0"/>
      <w:shd w:val="clear" w:color="auto" w:fill="FFFFFF"/>
      <w:spacing w:after="720" w:line="259" w:lineRule="exact"/>
    </w:pPr>
    <w:rPr>
      <w:rFonts w:ascii="Times New Roman" w:eastAsia="Calibri" w:hAnsi="Times New Roman" w:cs="Times New Roman"/>
      <w:kern w:val="0"/>
      <w:lang w:val="en-US"/>
      <w14:ligatures w14:val="none"/>
    </w:rPr>
  </w:style>
  <w:style w:type="paragraph" w:customStyle="1" w:styleId="Statja">
    <w:name w:val="Statja"/>
    <w:basedOn w:val="prastasis"/>
    <w:rsid w:val="00A0564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character" w:styleId="Puslapioinaosnuoroda">
    <w:name w:val="footnote reference"/>
    <w:basedOn w:val="Numatytasispastraiposriftas"/>
    <w:uiPriority w:val="99"/>
    <w:unhideWhenUsed/>
    <w:rsid w:val="00290FAC"/>
    <w:rPr>
      <w:vertAlign w:val="superscript"/>
    </w:rPr>
  </w:style>
  <w:style w:type="character" w:styleId="Hipersaitas">
    <w:name w:val="Hyperlink"/>
    <w:basedOn w:val="Numatytasispastraiposriftas"/>
    <w:unhideWhenUsed/>
    <w:rsid w:val="00B211CA"/>
    <w:rPr>
      <w:color w:val="0563C1" w:themeColor="hyperlink"/>
      <w:u w:val="single"/>
    </w:rPr>
  </w:style>
  <w:style w:type="character" w:styleId="Neapdorotaspaminjimas">
    <w:name w:val="Unresolved Mention"/>
    <w:basedOn w:val="Numatytasispastraiposriftas"/>
    <w:uiPriority w:val="99"/>
    <w:semiHidden/>
    <w:unhideWhenUsed/>
    <w:rsid w:val="00B211CA"/>
    <w:rPr>
      <w:color w:val="605E5C"/>
      <w:shd w:val="clear" w:color="auto" w:fill="E1DFDD"/>
    </w:rPr>
  </w:style>
  <w:style w:type="paragraph" w:styleId="HTMLiankstoformatuotas">
    <w:name w:val="HTML Preformatted"/>
    <w:basedOn w:val="prastasis"/>
    <w:link w:val="HTMLiankstoformatuotasDiagrama"/>
    <w:uiPriority w:val="99"/>
    <w:semiHidden/>
    <w:unhideWhenUsed/>
    <w:rsid w:val="001E16E6"/>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E16E6"/>
    <w:rPr>
      <w:rFonts w:ascii="Consolas" w:hAnsi="Consolas"/>
      <w:sz w:val="20"/>
      <w:szCs w:val="20"/>
    </w:rPr>
  </w:style>
  <w:style w:type="paragraph" w:styleId="Antrats">
    <w:name w:val="header"/>
    <w:basedOn w:val="prastasis"/>
    <w:link w:val="AntratsDiagrama"/>
    <w:uiPriority w:val="99"/>
    <w:unhideWhenUsed/>
    <w:rsid w:val="00851B6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851B6A"/>
  </w:style>
  <w:style w:type="paragraph" w:styleId="Porat">
    <w:name w:val="footer"/>
    <w:basedOn w:val="prastasis"/>
    <w:link w:val="PoratDiagrama"/>
    <w:uiPriority w:val="99"/>
    <w:unhideWhenUsed/>
    <w:rsid w:val="00851B6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51B6A"/>
  </w:style>
  <w:style w:type="character" w:styleId="Perirtashipersaitas">
    <w:name w:val="FollowedHyperlink"/>
    <w:basedOn w:val="Numatytasispastraiposriftas"/>
    <w:uiPriority w:val="99"/>
    <w:semiHidden/>
    <w:unhideWhenUsed/>
    <w:rsid w:val="000E6BD3"/>
    <w:rPr>
      <w:color w:val="954F72" w:themeColor="followedHyperlink"/>
      <w:u w:val="single"/>
    </w:rPr>
  </w:style>
  <w:style w:type="character" w:customStyle="1" w:styleId="ui-provider">
    <w:name w:val="ui-provider"/>
    <w:basedOn w:val="Numatytasispastraiposriftas"/>
    <w:rsid w:val="00CD0BEA"/>
  </w:style>
  <w:style w:type="paragraph" w:styleId="Komentarotekstas">
    <w:name w:val="annotation text"/>
    <w:basedOn w:val="prastasis"/>
    <w:link w:val="KomentarotekstasDiagrama"/>
    <w:unhideWhenUsed/>
    <w:pPr>
      <w:spacing w:line="240" w:lineRule="auto"/>
    </w:pPr>
    <w:rPr>
      <w:sz w:val="20"/>
      <w:szCs w:val="20"/>
    </w:rPr>
  </w:style>
  <w:style w:type="character" w:customStyle="1" w:styleId="KomentarotekstasDiagrama">
    <w:name w:val="Komentaro tekstas Diagrama"/>
    <w:basedOn w:val="Numatytasispastraiposriftas"/>
    <w:link w:val="Komentarotekstas"/>
    <w:rPr>
      <w:sz w:val="20"/>
      <w:szCs w:val="20"/>
    </w:rPr>
  </w:style>
  <w:style w:type="character" w:styleId="Komentaronuoroda">
    <w:name w:val="annotation reference"/>
    <w:basedOn w:val="Numatytasispastraiposriftas"/>
    <w:unhideWhenUsed/>
    <w:rPr>
      <w:sz w:val="16"/>
      <w:szCs w:val="16"/>
    </w:rPr>
  </w:style>
  <w:style w:type="paragraph" w:styleId="Pataisymai">
    <w:name w:val="Revision"/>
    <w:hidden/>
    <w:uiPriority w:val="99"/>
    <w:semiHidden/>
    <w:rsid w:val="005F315C"/>
    <w:pPr>
      <w:spacing w:after="0" w:line="240" w:lineRule="auto"/>
    </w:pPr>
  </w:style>
  <w:style w:type="table" w:styleId="Lentelstinklelis">
    <w:name w:val="Table Grid"/>
    <w:basedOn w:val="prastojilentel"/>
    <w:uiPriority w:val="39"/>
    <w:rsid w:val="00CB2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semiHidden/>
    <w:unhideWhenUsed/>
    <w:rsid w:val="00713EF0"/>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semiHidden/>
    <w:rsid w:val="00713EF0"/>
    <w:rPr>
      <w:rFonts w:ascii="Times New Roman" w:eastAsia="Times New Roman" w:hAnsi="Times New Roman" w:cs="Times New Roman"/>
      <w:kern w:val="0"/>
      <w:sz w:val="20"/>
      <w:szCs w:val="20"/>
      <w14:ligatures w14:val="none"/>
    </w:rPr>
  </w:style>
  <w:style w:type="character" w:customStyle="1" w:styleId="normaltextrun">
    <w:name w:val="normaltextrun"/>
    <w:basedOn w:val="Numatytasispastraiposriftas"/>
    <w:rsid w:val="00A04A40"/>
  </w:style>
  <w:style w:type="paragraph" w:styleId="Komentarotema">
    <w:name w:val="annotation subject"/>
    <w:basedOn w:val="Komentarotekstas"/>
    <w:next w:val="Komentarotekstas"/>
    <w:link w:val="KomentarotemaDiagrama"/>
    <w:uiPriority w:val="99"/>
    <w:semiHidden/>
    <w:unhideWhenUsed/>
    <w:rsid w:val="00806842"/>
    <w:rPr>
      <w:b/>
      <w:bCs/>
    </w:rPr>
  </w:style>
  <w:style w:type="character" w:customStyle="1" w:styleId="KomentarotemaDiagrama">
    <w:name w:val="Komentaro tema Diagrama"/>
    <w:basedOn w:val="KomentarotekstasDiagrama"/>
    <w:link w:val="Komentarotema"/>
    <w:uiPriority w:val="99"/>
    <w:semiHidden/>
    <w:rsid w:val="008068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233992">
      <w:bodyDiv w:val="1"/>
      <w:marLeft w:val="0"/>
      <w:marRight w:val="0"/>
      <w:marTop w:val="0"/>
      <w:marBottom w:val="0"/>
      <w:divBdr>
        <w:top w:val="none" w:sz="0" w:space="0" w:color="auto"/>
        <w:left w:val="none" w:sz="0" w:space="0" w:color="auto"/>
        <w:bottom w:val="none" w:sz="0" w:space="0" w:color="auto"/>
        <w:right w:val="none" w:sz="0" w:space="0" w:color="auto"/>
      </w:divBdr>
    </w:div>
    <w:div w:id="986864249">
      <w:bodyDiv w:val="1"/>
      <w:marLeft w:val="0"/>
      <w:marRight w:val="0"/>
      <w:marTop w:val="0"/>
      <w:marBottom w:val="0"/>
      <w:divBdr>
        <w:top w:val="none" w:sz="0" w:space="0" w:color="auto"/>
        <w:left w:val="none" w:sz="0" w:space="0" w:color="auto"/>
        <w:bottom w:val="none" w:sz="0" w:space="0" w:color="auto"/>
        <w:right w:val="none" w:sz="0" w:space="0" w:color="auto"/>
      </w:divBdr>
    </w:div>
    <w:div w:id="1037773369">
      <w:bodyDiv w:val="1"/>
      <w:marLeft w:val="0"/>
      <w:marRight w:val="0"/>
      <w:marTop w:val="0"/>
      <w:marBottom w:val="0"/>
      <w:divBdr>
        <w:top w:val="none" w:sz="0" w:space="0" w:color="auto"/>
        <w:left w:val="none" w:sz="0" w:space="0" w:color="auto"/>
        <w:bottom w:val="none" w:sz="0" w:space="0" w:color="auto"/>
        <w:right w:val="none" w:sz="0" w:space="0" w:color="auto"/>
      </w:divBdr>
    </w:div>
    <w:div w:id="1040058294">
      <w:bodyDiv w:val="1"/>
      <w:marLeft w:val="0"/>
      <w:marRight w:val="0"/>
      <w:marTop w:val="0"/>
      <w:marBottom w:val="0"/>
      <w:divBdr>
        <w:top w:val="none" w:sz="0" w:space="0" w:color="auto"/>
        <w:left w:val="none" w:sz="0" w:space="0" w:color="auto"/>
        <w:bottom w:val="none" w:sz="0" w:space="0" w:color="auto"/>
        <w:right w:val="none" w:sz="0" w:space="0" w:color="auto"/>
      </w:divBdr>
    </w:div>
    <w:div w:id="1683627587">
      <w:bodyDiv w:val="1"/>
      <w:marLeft w:val="0"/>
      <w:marRight w:val="0"/>
      <w:marTop w:val="0"/>
      <w:marBottom w:val="0"/>
      <w:divBdr>
        <w:top w:val="none" w:sz="0" w:space="0" w:color="auto"/>
        <w:left w:val="none" w:sz="0" w:space="0" w:color="auto"/>
        <w:bottom w:val="none" w:sz="0" w:space="0" w:color="auto"/>
        <w:right w:val="none" w:sz="0" w:space="0" w:color="auto"/>
      </w:divBdr>
    </w:div>
    <w:div w:id="203765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8" Type="http://schemas.openxmlformats.org/officeDocument/2006/relationships/hyperlink" Target="https://ltg.lt/wp-content/uploads/2023/10/Atmintine-KLIENTAMS-RANGOVAMS-2023_10.pdf" TargetMode="External"/><Relationship Id="rId26" Type="http://schemas.openxmlformats.org/officeDocument/2006/relationships/hyperlink" Target="mailto:sauga@ltg.lt" TargetMode="External"/><Relationship Id="rId3" Type="http://schemas.openxmlformats.org/officeDocument/2006/relationships/customXml" Target="../customXml/item3.xml"/><Relationship Id="rId21" Type="http://schemas.openxmlformats.org/officeDocument/2006/relationships/hyperlink" Target="https://ltg.lt/wp-content/uploads/2023/10/Atmintine-KLIENTAMS-RANGOVAMS-2023_10.pdf"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hyperlink" Target="https://e-seimas.lrs.lt/portal/legalAct/lt/TAD/46c841f290cf11e98a8298567570d639/asr" TargetMode="External"/><Relationship Id="rId25" Type="http://schemas.openxmlformats.org/officeDocument/2006/relationships/hyperlink" Target="mailto:sauga@ltg.lt"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20" Type="http://schemas.openxmlformats.org/officeDocument/2006/relationships/hyperlink" Target="https://e-seimas.lrs.lt/portal/legalAct/lt/TAD/46c841f290cf11e98a8298567570d639/asr" TargetMode="External"/><Relationship Id="rId29"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 TargetMode="External"/><Relationship Id="rId24" Type="http://schemas.openxmlformats.org/officeDocument/2006/relationships/hyperlink" Target="https://e-seimas.lrs.lt/portal/legalAct/lt/TAD/TAIS.224463/asr"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3" Type="http://schemas.openxmlformats.org/officeDocument/2006/relationships/hyperlink" Target="https://e-seimas.lrs.lt/portal/legalAct/lt/TAD/TAIS.224463/asr" TargetMode="External"/><Relationship Id="rId28" Type="http://schemas.openxmlformats.org/officeDocument/2006/relationships/hyperlink" Target="https://e-seimas.lrs.lt/portal/legalAct/lt/TAD/TAIS.224463/asr"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22"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7" Type="http://schemas.openxmlformats.org/officeDocument/2006/relationships/hyperlink" Target="https://e-seimas.lrs.lt/portal/legalAct/lt/TAD/TAIS.224463/asr" TargetMode="External"/><Relationship Id="rId30" Type="http://schemas.openxmlformats.org/officeDocument/2006/relationships/header" Target="header1.xml"/><Relationship Id="rId35"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182231B45A94538822541B07056BC4C"/>
        <w:category>
          <w:name w:val="General"/>
          <w:gallery w:val="placeholder"/>
        </w:category>
        <w:types>
          <w:type w:val="bbPlcHdr"/>
        </w:types>
        <w:behaviors>
          <w:behavior w:val="content"/>
        </w:behaviors>
        <w:guid w:val="{2ACEB93F-AD6F-47E6-8D58-EB85123FBC5D}"/>
      </w:docPartPr>
      <w:docPartBody>
        <w:p w:rsidR="008A480C" w:rsidRDefault="0050390B" w:rsidP="0050390B">
          <w:pPr>
            <w:pStyle w:val="0182231B45A94538822541B07056BC4C"/>
          </w:pPr>
          <w:r w:rsidRPr="00047782">
            <w:rPr>
              <w:rStyle w:val="Vietosrezervavimoenklotekstas"/>
            </w:rPr>
            <w:t>Choose an item.</w:t>
          </w:r>
        </w:p>
      </w:docPartBody>
    </w:docPart>
    <w:docPart>
      <w:docPartPr>
        <w:name w:val="25BE03F068874443A4546477B7207359"/>
        <w:category>
          <w:name w:val="General"/>
          <w:gallery w:val="placeholder"/>
        </w:category>
        <w:types>
          <w:type w:val="bbPlcHdr"/>
        </w:types>
        <w:behaviors>
          <w:behavior w:val="content"/>
        </w:behaviors>
        <w:guid w:val="{0F3D6ECD-1E6E-436B-A05E-F4BA75AF861E}"/>
      </w:docPartPr>
      <w:docPartBody>
        <w:p w:rsidR="008A480C" w:rsidRDefault="0050390B" w:rsidP="0050390B">
          <w:pPr>
            <w:pStyle w:val="25BE03F068874443A4546477B7207359"/>
          </w:pPr>
          <w:r w:rsidRPr="00047782">
            <w:rPr>
              <w:rStyle w:val="Vietosrezervavimoenklotekstas"/>
              <w:lang w:bidi="en-US"/>
            </w:rPr>
            <w:t>Choose an item.</w:t>
          </w:r>
        </w:p>
      </w:docPartBody>
    </w:docPart>
    <w:docPart>
      <w:docPartPr>
        <w:name w:val="2D37DACA868040A2A9BCE395D9327CD5"/>
        <w:category>
          <w:name w:val="General"/>
          <w:gallery w:val="placeholder"/>
        </w:category>
        <w:types>
          <w:type w:val="bbPlcHdr"/>
        </w:types>
        <w:behaviors>
          <w:behavior w:val="content"/>
        </w:behaviors>
        <w:guid w:val="{0A3E4B40-A91F-4AB3-A396-B6F0E527795E}"/>
      </w:docPartPr>
      <w:docPartBody>
        <w:p w:rsidR="008A480C" w:rsidRDefault="008A480C" w:rsidP="008A480C">
          <w:pPr>
            <w:pStyle w:val="2D37DACA868040A2A9BCE395D9327CD54"/>
          </w:pPr>
          <w:r w:rsidRPr="008A1178">
            <w:rPr>
              <w:rFonts w:ascii="Arial" w:hAnsi="Arial" w:cs="Arial"/>
              <w:color w:val="808080" w:themeColor="background1" w:themeShade="80"/>
              <w:sz w:val="18"/>
              <w:szCs w:val="18"/>
            </w:rPr>
            <w:t>Pasirinkite elementą.</w:t>
          </w:r>
        </w:p>
      </w:docPartBody>
    </w:docPart>
    <w:docPart>
      <w:docPartPr>
        <w:name w:val="06C31A5BC12A4D648CE9992EBE5A41FE"/>
        <w:category>
          <w:name w:val="General"/>
          <w:gallery w:val="placeholder"/>
        </w:category>
        <w:types>
          <w:type w:val="bbPlcHdr"/>
        </w:types>
        <w:behaviors>
          <w:behavior w:val="content"/>
        </w:behaviors>
        <w:guid w:val="{5B83790F-1C00-460A-9474-F98585E0DB10}"/>
      </w:docPartPr>
      <w:docPartBody>
        <w:p w:rsidR="008A480C" w:rsidRDefault="008A480C" w:rsidP="008A480C">
          <w:pPr>
            <w:pStyle w:val="06C31A5BC12A4D648CE9992EBE5A41FE4"/>
          </w:pPr>
          <w:r w:rsidRPr="00A40450">
            <w:rPr>
              <w:rFonts w:ascii="Arial" w:eastAsia="Arial" w:hAnsi="Arial" w:cs="Arial"/>
              <w:color w:val="808080" w:themeColor="background1" w:themeShade="80"/>
              <w:sz w:val="18"/>
              <w:szCs w:val="18"/>
              <w:lang w:val="en-GB" w:bidi="en-US"/>
            </w:rPr>
            <w:t>Select an item.</w:t>
          </w:r>
        </w:p>
      </w:docPartBody>
    </w:docPart>
    <w:docPart>
      <w:docPartPr>
        <w:name w:val="6471013123EB462A843D1836E340790E"/>
        <w:category>
          <w:name w:val="General"/>
          <w:gallery w:val="placeholder"/>
        </w:category>
        <w:types>
          <w:type w:val="bbPlcHdr"/>
        </w:types>
        <w:behaviors>
          <w:behavior w:val="content"/>
        </w:behaviors>
        <w:guid w:val="{11D49F5E-5729-4E49-B26D-67462F6BE6FB}"/>
      </w:docPartPr>
      <w:docPartBody>
        <w:p w:rsidR="008A480C" w:rsidRDefault="008A480C" w:rsidP="008A480C">
          <w:pPr>
            <w:pStyle w:val="6471013123EB462A843D1836E340790E4"/>
          </w:pPr>
          <w:r w:rsidRPr="00FE648F">
            <w:rPr>
              <w:rStyle w:val="Vietosrezervavimoenklotekstas"/>
              <w:rFonts w:ascii="Arial" w:hAnsi="Arial" w:cs="Arial"/>
              <w:sz w:val="18"/>
              <w:szCs w:val="18"/>
            </w:rPr>
            <w:t>Pasirinkite elementą.</w:t>
          </w:r>
        </w:p>
      </w:docPartBody>
    </w:docPart>
    <w:docPart>
      <w:docPartPr>
        <w:name w:val="834CA2F437074FACB8E4F99BC0013E6D"/>
        <w:category>
          <w:name w:val="General"/>
          <w:gallery w:val="placeholder"/>
        </w:category>
        <w:types>
          <w:type w:val="bbPlcHdr"/>
        </w:types>
        <w:behaviors>
          <w:behavior w:val="content"/>
        </w:behaviors>
        <w:guid w:val="{6C692F21-EFFE-4672-96B2-1B0F3950CDBA}"/>
      </w:docPartPr>
      <w:docPartBody>
        <w:p w:rsidR="008A480C" w:rsidRDefault="008A480C" w:rsidP="008A480C">
          <w:pPr>
            <w:pStyle w:val="834CA2F437074FACB8E4F99BC0013E6D4"/>
          </w:pPr>
          <w:r w:rsidRPr="00FE648F">
            <w:rPr>
              <w:rStyle w:val="Vietosrezervavimoenklotekstas"/>
              <w:rFonts w:ascii="Arial" w:eastAsia="Arial" w:hAnsi="Arial" w:cs="Arial"/>
              <w:sz w:val="18"/>
              <w:szCs w:val="18"/>
              <w:lang w:val="en-GB" w:bidi="en-US"/>
            </w:rPr>
            <w:t>Select an item.</w:t>
          </w:r>
        </w:p>
      </w:docPartBody>
    </w:docPart>
    <w:docPart>
      <w:docPartPr>
        <w:name w:val="D604728548D342149DB9ABBC515B01DA"/>
        <w:category>
          <w:name w:val="General"/>
          <w:gallery w:val="placeholder"/>
        </w:category>
        <w:types>
          <w:type w:val="bbPlcHdr"/>
        </w:types>
        <w:behaviors>
          <w:behavior w:val="content"/>
        </w:behaviors>
        <w:guid w:val="{99FD3B6D-454D-40D7-9F0B-F6B316FEFD2F}"/>
      </w:docPartPr>
      <w:docPartBody>
        <w:p w:rsidR="008A480C" w:rsidRDefault="008A480C" w:rsidP="008A480C">
          <w:pPr>
            <w:pStyle w:val="D604728548D342149DB9ABBC515B01DA4"/>
          </w:pPr>
          <w:r w:rsidRPr="008A1178">
            <w:rPr>
              <w:rFonts w:ascii="Arial" w:hAnsi="Arial" w:cs="Arial"/>
              <w:color w:val="808080" w:themeColor="background1" w:themeShade="80"/>
              <w:sz w:val="18"/>
              <w:szCs w:val="18"/>
            </w:rPr>
            <w:t>Pasirinkite elementą.</w:t>
          </w:r>
        </w:p>
      </w:docPartBody>
    </w:docPart>
    <w:docPart>
      <w:docPartPr>
        <w:name w:val="CCC8BA1D19D3452DA83DDA84B6E018B1"/>
        <w:category>
          <w:name w:val="General"/>
          <w:gallery w:val="placeholder"/>
        </w:category>
        <w:types>
          <w:type w:val="bbPlcHdr"/>
        </w:types>
        <w:behaviors>
          <w:behavior w:val="content"/>
        </w:behaviors>
        <w:guid w:val="{99A090E1-187E-465B-800D-D9ECCBF398E9}"/>
      </w:docPartPr>
      <w:docPartBody>
        <w:p w:rsidR="008A480C" w:rsidRDefault="008A480C" w:rsidP="008A480C">
          <w:pPr>
            <w:pStyle w:val="CCC8BA1D19D3452DA83DDA84B6E018B14"/>
          </w:pPr>
          <w:r w:rsidRPr="00A40450">
            <w:rPr>
              <w:rFonts w:ascii="Arial" w:eastAsia="Arial" w:hAnsi="Arial" w:cs="Arial"/>
              <w:color w:val="808080" w:themeColor="background1" w:themeShade="80"/>
              <w:sz w:val="18"/>
              <w:szCs w:val="18"/>
              <w:lang w:val="en-GB" w:bidi="en-US"/>
            </w:rPr>
            <w:t>Select an item.</w:t>
          </w:r>
        </w:p>
      </w:docPartBody>
    </w:docPart>
    <w:docPart>
      <w:docPartPr>
        <w:name w:val="E5983098AC7E463CB7AB805B6E37489C"/>
        <w:category>
          <w:name w:val="General"/>
          <w:gallery w:val="placeholder"/>
        </w:category>
        <w:types>
          <w:type w:val="bbPlcHdr"/>
        </w:types>
        <w:behaviors>
          <w:behavior w:val="content"/>
        </w:behaviors>
        <w:guid w:val="{C4B9AADF-3F04-40B0-AC5D-F3EA7DA4C9C5}"/>
      </w:docPartPr>
      <w:docPartBody>
        <w:p w:rsidR="008A480C" w:rsidRDefault="008A480C" w:rsidP="008A480C">
          <w:pPr>
            <w:pStyle w:val="E5983098AC7E463CB7AB805B6E37489C4"/>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docPartBody>
    </w:docPart>
    <w:docPart>
      <w:docPartPr>
        <w:name w:val="4B6BD4810F7042FEBAE911C75EBB2808"/>
        <w:category>
          <w:name w:val="General"/>
          <w:gallery w:val="placeholder"/>
        </w:category>
        <w:types>
          <w:type w:val="bbPlcHdr"/>
        </w:types>
        <w:behaviors>
          <w:behavior w:val="content"/>
        </w:behaviors>
        <w:guid w:val="{0B9A99EF-A93F-4BA9-B007-97FB0D852E35}"/>
      </w:docPartPr>
      <w:docPartBody>
        <w:p w:rsidR="008A480C" w:rsidRDefault="008A480C" w:rsidP="008A480C">
          <w:pPr>
            <w:pStyle w:val="4B6BD4810F7042FEBAE911C75EBB28084"/>
          </w:pPr>
          <w:r w:rsidRPr="00A40450">
            <w:rPr>
              <w:rFonts w:ascii="Arial" w:eastAsia="Arial" w:hAnsi="Arial" w:cs="Arial"/>
              <w:color w:val="808080" w:themeColor="background1" w:themeShade="80"/>
              <w:sz w:val="18"/>
              <w:szCs w:val="18"/>
              <w:lang w:val="en-GB" w:bidi="en-US"/>
            </w:rPr>
            <w:t>Select an item.</w:t>
          </w:r>
        </w:p>
      </w:docPartBody>
    </w:docPart>
    <w:docPart>
      <w:docPartPr>
        <w:name w:val="47EC0E9826CA44D1B35AE6202C9E2A1B"/>
        <w:category>
          <w:name w:val="General"/>
          <w:gallery w:val="placeholder"/>
        </w:category>
        <w:types>
          <w:type w:val="bbPlcHdr"/>
        </w:types>
        <w:behaviors>
          <w:behavior w:val="content"/>
        </w:behaviors>
        <w:guid w:val="{22B24CD8-6BA7-485F-9EFB-2F822E9838FC}"/>
      </w:docPartPr>
      <w:docPartBody>
        <w:p w:rsidR="008A480C" w:rsidRDefault="008A480C" w:rsidP="008A480C">
          <w:pPr>
            <w:pStyle w:val="47EC0E9826CA44D1B35AE6202C9E2A1B4"/>
          </w:pPr>
          <w:r w:rsidRPr="00A40450">
            <w:rPr>
              <w:rFonts w:ascii="Arial" w:hAnsi="Arial" w:cs="Arial"/>
              <w:color w:val="808080" w:themeColor="background1" w:themeShade="80"/>
              <w:sz w:val="18"/>
              <w:szCs w:val="18"/>
            </w:rPr>
            <w:t>Pasirinkite elementą.</w:t>
          </w:r>
        </w:p>
      </w:docPartBody>
    </w:docPart>
    <w:docPart>
      <w:docPartPr>
        <w:name w:val="88DB777ACED4482BB35BE44CDFD79203"/>
        <w:category>
          <w:name w:val="General"/>
          <w:gallery w:val="placeholder"/>
        </w:category>
        <w:types>
          <w:type w:val="bbPlcHdr"/>
        </w:types>
        <w:behaviors>
          <w:behavior w:val="content"/>
        </w:behaviors>
        <w:guid w:val="{E9C05A6E-A5EC-413C-A734-7330A9661560}"/>
      </w:docPartPr>
      <w:docPartBody>
        <w:p w:rsidR="008A480C" w:rsidRDefault="008A480C" w:rsidP="008A480C">
          <w:pPr>
            <w:pStyle w:val="88DB777ACED4482BB35BE44CDFD792034"/>
          </w:pPr>
          <w:r w:rsidRPr="00A40450">
            <w:rPr>
              <w:rFonts w:ascii="Arial" w:eastAsia="Arial" w:hAnsi="Arial" w:cs="Arial"/>
              <w:color w:val="808080" w:themeColor="background1" w:themeShade="80"/>
              <w:sz w:val="18"/>
              <w:szCs w:val="18"/>
              <w:lang w:val="en-GB" w:bidi="en-US"/>
            </w:rPr>
            <w:t>Select an item.</w:t>
          </w:r>
        </w:p>
      </w:docPartBody>
    </w:docPart>
    <w:docPart>
      <w:docPartPr>
        <w:name w:val="CBDA58A1934948129C2092A235CDD972"/>
        <w:category>
          <w:name w:val="General"/>
          <w:gallery w:val="placeholder"/>
        </w:category>
        <w:types>
          <w:type w:val="bbPlcHdr"/>
        </w:types>
        <w:behaviors>
          <w:behavior w:val="content"/>
        </w:behaviors>
        <w:guid w:val="{81E0B352-DEEF-4419-BE21-45AACE95D220}"/>
      </w:docPartPr>
      <w:docPartBody>
        <w:p w:rsidR="008A480C" w:rsidRDefault="008A480C" w:rsidP="008A480C">
          <w:pPr>
            <w:pStyle w:val="CBDA58A1934948129C2092A235CDD9724"/>
          </w:pPr>
          <w:r w:rsidRPr="00B50552">
            <w:rPr>
              <w:rStyle w:val="Vietosrezervavimoenklotekstas"/>
              <w:rFonts w:ascii="Arial" w:hAnsi="Arial" w:cs="Arial"/>
              <w:sz w:val="18"/>
              <w:szCs w:val="18"/>
            </w:rPr>
            <w:t>Pasirinkite elementą.</w:t>
          </w:r>
        </w:p>
      </w:docPartBody>
    </w:docPart>
    <w:docPart>
      <w:docPartPr>
        <w:name w:val="D30B91D0640B4807AA9B15A9495D2A05"/>
        <w:category>
          <w:name w:val="General"/>
          <w:gallery w:val="placeholder"/>
        </w:category>
        <w:types>
          <w:type w:val="bbPlcHdr"/>
        </w:types>
        <w:behaviors>
          <w:behavior w:val="content"/>
        </w:behaviors>
        <w:guid w:val="{736DCEFA-2A0A-4BD9-8647-E71432CDD97C}"/>
      </w:docPartPr>
      <w:docPartBody>
        <w:p w:rsidR="008A480C" w:rsidRDefault="0050390B" w:rsidP="0050390B">
          <w:pPr>
            <w:pStyle w:val="D30B91D0640B4807AA9B15A9495D2A05"/>
          </w:pPr>
          <w:r w:rsidRPr="000E5897">
            <w:rPr>
              <w:rStyle w:val="Vietosrezervavimoenklotekstas"/>
              <w:lang w:bidi="en-US"/>
            </w:rPr>
            <w:t>Choose an item.</w:t>
          </w:r>
        </w:p>
      </w:docPartBody>
    </w:docPart>
    <w:docPart>
      <w:docPartPr>
        <w:name w:val="199681777B3D4133AA2796B73A792C95"/>
        <w:category>
          <w:name w:val="General"/>
          <w:gallery w:val="placeholder"/>
        </w:category>
        <w:types>
          <w:type w:val="bbPlcHdr"/>
        </w:types>
        <w:behaviors>
          <w:behavior w:val="content"/>
        </w:behaviors>
        <w:guid w:val="{9C90F229-AC96-49D5-87C9-34507CBF0D0B}"/>
      </w:docPartPr>
      <w:docPartBody>
        <w:p w:rsidR="008A480C" w:rsidRDefault="008A480C" w:rsidP="008A480C">
          <w:pPr>
            <w:pStyle w:val="199681777B3D4133AA2796B73A792C954"/>
          </w:pPr>
          <w:r w:rsidRPr="00FE648F">
            <w:rPr>
              <w:rStyle w:val="Vietosrezervavimoenklotekstas"/>
              <w:rFonts w:ascii="Arial" w:hAnsi="Arial" w:cs="Arial"/>
              <w:sz w:val="18"/>
              <w:szCs w:val="18"/>
            </w:rPr>
            <w:t>Pasirinkite elementą.</w:t>
          </w:r>
        </w:p>
      </w:docPartBody>
    </w:docPart>
    <w:docPart>
      <w:docPartPr>
        <w:name w:val="8020FC6C78974E708711096E345A2450"/>
        <w:category>
          <w:name w:val="General"/>
          <w:gallery w:val="placeholder"/>
        </w:category>
        <w:types>
          <w:type w:val="bbPlcHdr"/>
        </w:types>
        <w:behaviors>
          <w:behavior w:val="content"/>
        </w:behaviors>
        <w:guid w:val="{36444C5F-450D-4133-9B65-8B6C357E2904}"/>
      </w:docPartPr>
      <w:docPartBody>
        <w:p w:rsidR="008A480C" w:rsidRDefault="008A480C" w:rsidP="008A480C">
          <w:pPr>
            <w:pStyle w:val="8020FC6C78974E708711096E345A24504"/>
          </w:pPr>
          <w:r w:rsidRPr="00FE648F">
            <w:rPr>
              <w:rStyle w:val="Vietosrezervavimoenklotekstas"/>
              <w:rFonts w:ascii="Arial" w:eastAsia="Arial" w:hAnsi="Arial" w:cs="Arial"/>
              <w:sz w:val="18"/>
              <w:szCs w:val="18"/>
              <w:lang w:val="en-GB" w:bidi="en-US"/>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ptos Narrow">
    <w:altName w:val="Calibri"/>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3E4"/>
    <w:rsid w:val="00013AAC"/>
    <w:rsid w:val="00030173"/>
    <w:rsid w:val="00071F87"/>
    <w:rsid w:val="000807D7"/>
    <w:rsid w:val="00096986"/>
    <w:rsid w:val="00117CE6"/>
    <w:rsid w:val="00154165"/>
    <w:rsid w:val="001872B0"/>
    <w:rsid w:val="001A2F80"/>
    <w:rsid w:val="001A5123"/>
    <w:rsid w:val="001D0F07"/>
    <w:rsid w:val="002528AA"/>
    <w:rsid w:val="003B17E2"/>
    <w:rsid w:val="003D2295"/>
    <w:rsid w:val="003F0A73"/>
    <w:rsid w:val="003F6D41"/>
    <w:rsid w:val="00411364"/>
    <w:rsid w:val="00457A8F"/>
    <w:rsid w:val="004A1F49"/>
    <w:rsid w:val="0050390B"/>
    <w:rsid w:val="00521974"/>
    <w:rsid w:val="00521D69"/>
    <w:rsid w:val="005273E4"/>
    <w:rsid w:val="005529C9"/>
    <w:rsid w:val="005723DA"/>
    <w:rsid w:val="00577732"/>
    <w:rsid w:val="005A589C"/>
    <w:rsid w:val="005B5B32"/>
    <w:rsid w:val="005D153D"/>
    <w:rsid w:val="00606DB1"/>
    <w:rsid w:val="006118DE"/>
    <w:rsid w:val="00614D72"/>
    <w:rsid w:val="0068442E"/>
    <w:rsid w:val="00693BB3"/>
    <w:rsid w:val="006D30A1"/>
    <w:rsid w:val="006D6D17"/>
    <w:rsid w:val="007553BF"/>
    <w:rsid w:val="008A480C"/>
    <w:rsid w:val="009043C3"/>
    <w:rsid w:val="009759F2"/>
    <w:rsid w:val="00A37A6B"/>
    <w:rsid w:val="00B11895"/>
    <w:rsid w:val="00B65BC4"/>
    <w:rsid w:val="00B7409E"/>
    <w:rsid w:val="00BE4227"/>
    <w:rsid w:val="00C052A1"/>
    <w:rsid w:val="00C230A2"/>
    <w:rsid w:val="00C7546C"/>
    <w:rsid w:val="00CE08A5"/>
    <w:rsid w:val="00D21034"/>
    <w:rsid w:val="00DA6B8D"/>
    <w:rsid w:val="00DB2E44"/>
    <w:rsid w:val="00E31528"/>
    <w:rsid w:val="00E62975"/>
    <w:rsid w:val="00EE4AB3"/>
    <w:rsid w:val="00F218DA"/>
    <w:rsid w:val="00F64480"/>
    <w:rsid w:val="00FD28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8A480C"/>
    <w:rPr>
      <w:color w:val="808080"/>
    </w:rPr>
  </w:style>
  <w:style w:type="paragraph" w:customStyle="1" w:styleId="2D37DACA868040A2A9BCE395D9327CD54">
    <w:name w:val="2D37DACA868040A2A9BCE395D9327CD54"/>
    <w:rsid w:val="008A480C"/>
    <w:rPr>
      <w:rFonts w:eastAsiaTheme="minorHAnsi"/>
      <w:lang w:eastAsia="en-US"/>
    </w:rPr>
  </w:style>
  <w:style w:type="paragraph" w:customStyle="1" w:styleId="06C31A5BC12A4D648CE9992EBE5A41FE4">
    <w:name w:val="06C31A5BC12A4D648CE9992EBE5A41FE4"/>
    <w:rsid w:val="008A480C"/>
    <w:rPr>
      <w:rFonts w:eastAsiaTheme="minorHAnsi"/>
      <w:lang w:eastAsia="en-US"/>
    </w:rPr>
  </w:style>
  <w:style w:type="paragraph" w:customStyle="1" w:styleId="6471013123EB462A843D1836E340790E4">
    <w:name w:val="6471013123EB462A843D1836E340790E4"/>
    <w:rsid w:val="008A480C"/>
    <w:rPr>
      <w:rFonts w:eastAsiaTheme="minorHAnsi"/>
      <w:lang w:eastAsia="en-US"/>
    </w:rPr>
  </w:style>
  <w:style w:type="paragraph" w:customStyle="1" w:styleId="834CA2F437074FACB8E4F99BC0013E6D4">
    <w:name w:val="834CA2F437074FACB8E4F99BC0013E6D4"/>
    <w:rsid w:val="008A480C"/>
    <w:rPr>
      <w:rFonts w:eastAsiaTheme="minorHAnsi"/>
      <w:lang w:eastAsia="en-US"/>
    </w:rPr>
  </w:style>
  <w:style w:type="paragraph" w:customStyle="1" w:styleId="D604728548D342149DB9ABBC515B01DA4">
    <w:name w:val="D604728548D342149DB9ABBC515B01DA4"/>
    <w:rsid w:val="008A480C"/>
    <w:rPr>
      <w:rFonts w:eastAsiaTheme="minorHAnsi"/>
      <w:lang w:eastAsia="en-US"/>
    </w:rPr>
  </w:style>
  <w:style w:type="paragraph" w:customStyle="1" w:styleId="CCC8BA1D19D3452DA83DDA84B6E018B14">
    <w:name w:val="CCC8BA1D19D3452DA83DDA84B6E018B14"/>
    <w:rsid w:val="008A480C"/>
    <w:rPr>
      <w:rFonts w:eastAsiaTheme="minorHAnsi"/>
      <w:lang w:eastAsia="en-US"/>
    </w:rPr>
  </w:style>
  <w:style w:type="paragraph" w:customStyle="1" w:styleId="E5983098AC7E463CB7AB805B6E37489C4">
    <w:name w:val="E5983098AC7E463CB7AB805B6E37489C4"/>
    <w:rsid w:val="008A480C"/>
    <w:rPr>
      <w:rFonts w:eastAsiaTheme="minorHAnsi"/>
      <w:lang w:eastAsia="en-US"/>
    </w:rPr>
  </w:style>
  <w:style w:type="paragraph" w:customStyle="1" w:styleId="4B6BD4810F7042FEBAE911C75EBB28084">
    <w:name w:val="4B6BD4810F7042FEBAE911C75EBB28084"/>
    <w:rsid w:val="008A480C"/>
    <w:rPr>
      <w:rFonts w:eastAsiaTheme="minorHAnsi"/>
      <w:lang w:eastAsia="en-US"/>
    </w:rPr>
  </w:style>
  <w:style w:type="paragraph" w:customStyle="1" w:styleId="47EC0E9826CA44D1B35AE6202C9E2A1B4">
    <w:name w:val="47EC0E9826CA44D1B35AE6202C9E2A1B4"/>
    <w:rsid w:val="008A480C"/>
    <w:rPr>
      <w:rFonts w:eastAsiaTheme="minorHAnsi"/>
      <w:lang w:eastAsia="en-US"/>
    </w:rPr>
  </w:style>
  <w:style w:type="paragraph" w:customStyle="1" w:styleId="88DB777ACED4482BB35BE44CDFD792034">
    <w:name w:val="88DB777ACED4482BB35BE44CDFD792034"/>
    <w:rsid w:val="008A480C"/>
    <w:rPr>
      <w:rFonts w:eastAsiaTheme="minorHAnsi"/>
      <w:lang w:eastAsia="en-US"/>
    </w:rPr>
  </w:style>
  <w:style w:type="paragraph" w:customStyle="1" w:styleId="CBDA58A1934948129C2092A235CDD9724">
    <w:name w:val="CBDA58A1934948129C2092A235CDD9724"/>
    <w:rsid w:val="008A480C"/>
    <w:rPr>
      <w:rFonts w:eastAsiaTheme="minorHAnsi"/>
      <w:lang w:eastAsia="en-US"/>
    </w:rPr>
  </w:style>
  <w:style w:type="paragraph" w:customStyle="1" w:styleId="199681777B3D4133AA2796B73A792C954">
    <w:name w:val="199681777B3D4133AA2796B73A792C954"/>
    <w:rsid w:val="008A480C"/>
    <w:rPr>
      <w:rFonts w:eastAsiaTheme="minorHAnsi"/>
      <w:lang w:eastAsia="en-US"/>
    </w:rPr>
  </w:style>
  <w:style w:type="paragraph" w:customStyle="1" w:styleId="8020FC6C78974E708711096E345A24504">
    <w:name w:val="8020FC6C78974E708711096E345A24504"/>
    <w:rsid w:val="008A480C"/>
    <w:rPr>
      <w:rFonts w:eastAsiaTheme="minorHAnsi"/>
      <w:lang w:eastAsia="en-US"/>
    </w:rPr>
  </w:style>
  <w:style w:type="paragraph" w:customStyle="1" w:styleId="0182231B45A94538822541B07056BC4C">
    <w:name w:val="0182231B45A94538822541B07056BC4C"/>
    <w:rsid w:val="0050390B"/>
    <w:pPr>
      <w:spacing w:line="278" w:lineRule="auto"/>
    </w:pPr>
    <w:rPr>
      <w:sz w:val="24"/>
      <w:szCs w:val="24"/>
    </w:rPr>
  </w:style>
  <w:style w:type="paragraph" w:customStyle="1" w:styleId="25BE03F068874443A4546477B7207359">
    <w:name w:val="25BE03F068874443A4546477B7207359"/>
    <w:rsid w:val="0050390B"/>
    <w:pPr>
      <w:spacing w:line="278" w:lineRule="auto"/>
    </w:pPr>
    <w:rPr>
      <w:sz w:val="24"/>
      <w:szCs w:val="24"/>
    </w:rPr>
  </w:style>
  <w:style w:type="paragraph" w:customStyle="1" w:styleId="D30B91D0640B4807AA9B15A9495D2A05">
    <w:name w:val="D30B91D0640B4807AA9B15A9495D2A05"/>
    <w:rsid w:val="0050390B"/>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3" ma:contentTypeDescription="Kurkite naują dokumentą." ma:contentTypeScope="" ma:versionID="27477d568fe888cc881503e48e364c69">
  <xsd:schema xmlns:xsd="http://www.w3.org/2001/XMLSchema" xmlns:xs="http://www.w3.org/2001/XMLSchema" xmlns:p="http://schemas.microsoft.com/office/2006/metadata/properties" xmlns:ns2="3ad645c6-57fe-4913-a442-12f501caba8f" targetNamespace="http://schemas.microsoft.com/office/2006/metadata/properties" ma:root="true" ma:fieldsID="74b8b7cc9dc14add4173c0bdbf0f28c2" ns2:_="">
    <xsd:import namespace="3ad645c6-57fe-4913-a442-12f501caba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645c6-57fe-4913-a442-12f501cab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D05302-0AF7-42AF-95AB-799CC5D13020}">
  <ds:schemaRefs>
    <ds:schemaRef ds:uri="http://schemas.openxmlformats.org/officeDocument/2006/bibliography"/>
  </ds:schemaRefs>
</ds:datastoreItem>
</file>

<file path=customXml/itemProps2.xml><?xml version="1.0" encoding="utf-8"?>
<ds:datastoreItem xmlns:ds="http://schemas.openxmlformats.org/officeDocument/2006/customXml" ds:itemID="{97044072-827E-4DCC-B484-CBBE91F704D1}"/>
</file>

<file path=customXml/itemProps3.xml><?xml version="1.0" encoding="utf-8"?>
<ds:datastoreItem xmlns:ds="http://schemas.openxmlformats.org/officeDocument/2006/customXml" ds:itemID="{5AD21997-B074-4EC4-BFD2-6705C7D3E073}">
  <ds:schemaRefs>
    <ds:schemaRef ds:uri="http://schemas.microsoft.com/sharepoint/v3/contenttype/forms"/>
  </ds:schemaRefs>
</ds:datastoreItem>
</file>

<file path=customXml/itemProps4.xml><?xml version="1.0" encoding="utf-8"?>
<ds:datastoreItem xmlns:ds="http://schemas.openxmlformats.org/officeDocument/2006/customXml" ds:itemID="{A8D1E293-4CFE-46D8-8386-08117887BA2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192</TotalTime>
  <Pages>26</Pages>
  <Words>71368</Words>
  <Characters>40680</Characters>
  <Application>Microsoft Office Word</Application>
  <DocSecurity>0</DocSecurity>
  <Lines>339</Lines>
  <Paragraphs>223</Paragraphs>
  <ScaleCrop>false</ScaleCrop>
  <Company/>
  <LinksUpToDate>false</LinksUpToDate>
  <CharactersWithSpaces>111825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Jasmantienė</dc:creator>
  <cp:keywords/>
  <dc:description/>
  <cp:lastModifiedBy>Eglė Urbonavičiūtė</cp:lastModifiedBy>
  <cp:revision>755</cp:revision>
  <dcterms:created xsi:type="dcterms:W3CDTF">2023-10-13T09:56:00Z</dcterms:created>
  <dcterms:modified xsi:type="dcterms:W3CDTF">2025-09-23T08:07:00Z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2023-10-10T13:18:52Z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1207c040-2b0c-4123-be57-2aa1aaf11f12</vt:lpwstr>
  </property>
  <property fmtid="{D5CDD505-2E9C-101B-9397-08002B2CF9AE}" pid="8" name="MSIP_Label_cfcb905c-755b-4fd4-bd20-0d682d4f1d27_ContentBits">
    <vt:lpwstr>0</vt:lpwstr>
  </property>
  <property fmtid="{D5CDD505-2E9C-101B-9397-08002B2CF9AE}" pid="9" name="ContentTypeId">
    <vt:lpwstr>0x010100159884CD74C2FF40B68BA65F0FD63ECB</vt:lpwstr>
  </property>
  <property fmtid="{D5CDD505-2E9C-101B-9397-08002B2CF9AE}" pid="10" name="MediaServiceImageTags">
    <vt:lpwstr/>
  </property>
</Properties>
</file>